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1"/>
        <w:rPr/>
      </w:pPr>
      <w:r w:rsidDel="00000000" w:rsidR="00000000" w:rsidRPr="00000000">
        <w:rPr>
          <w:rtl w:val="0"/>
        </w:rPr>
        <w:t xml:space="preserve">[Organization Name]</w:t>
      </w:r>
    </w:p>
    <w:p w:rsidR="00000000" w:rsidDel="00000000" w:rsidP="00000000" w:rsidRDefault="00000000" w:rsidRPr="00000000" w14:paraId="00000002">
      <w:pPr>
        <w:pStyle w:val="Title"/>
        <w:ind w:firstLine="1"/>
        <w:rPr/>
      </w:pPr>
      <w:r w:rsidDel="00000000" w:rsidR="00000000" w:rsidRPr="00000000">
        <w:rPr>
          <w:rtl w:val="0"/>
        </w:rPr>
        <w:t xml:space="preserve">Generative AI Usage Policy</w:t>
      </w:r>
    </w:p>
    <w:p w:rsidR="00000000" w:rsidDel="00000000" w:rsidP="00000000" w:rsidRDefault="00000000" w:rsidRPr="00000000" w14:paraId="00000003">
      <w:pPr>
        <w:spacing w:before="465" w:lineRule="auto"/>
        <w:ind w:left="1" w:firstLine="0"/>
        <w:rPr>
          <w:b w:val="1"/>
          <w:bCs w:val="1"/>
          <w:sz w:val="42"/>
          <w:szCs w:val="42"/>
        </w:rPr>
      </w:pPr>
      <w:r w:rsidDel="00000000" w:rsidR="00000000" w:rsidRPr="00000000">
        <w:rPr>
          <w:b w:val="1"/>
          <w:bCs w:val="1"/>
          <w:sz w:val="42"/>
          <w:szCs w:val="42"/>
          <w:rtl w:val="0"/>
        </w:rPr>
        <w:t xml:space="preserve">[Date]</w:t>
      </w:r>
    </w:p>
    <w:p w:rsidR="00000000" w:rsidDel="00000000" w:rsidP="00000000" w:rsidRDefault="00000000" w:rsidRPr="00000000" w14:paraId="00000004">
      <w:pPr>
        <w:spacing w:before="465" w:lineRule="auto"/>
        <w:ind w:left="1" w:firstLine="0"/>
        <w:rPr>
          <w:b w:val="1"/>
          <w:bCs w:val="1"/>
          <w:sz w:val="42"/>
          <w:szCs w:val="42"/>
        </w:rPr>
      </w:pPr>
      <w:r w:rsidDel="00000000" w:rsidR="00000000" w:rsidRPr="00000000">
        <w:rPr>
          <w:rtl w:val="0"/>
        </w:rPr>
      </w:r>
    </w:p>
    <w:p w:rsidR="00000000" w:rsidDel="00000000" w:rsidP="00000000" w:rsidRDefault="00000000" w:rsidRPr="00000000" w14:paraId="00000005">
      <w:pPr>
        <w:spacing w:before="465" w:lineRule="auto"/>
        <w:ind w:left="1" w:firstLine="0"/>
        <w:rPr>
          <w:b w:val="1"/>
          <w:bCs w:val="1"/>
          <w:sz w:val="42"/>
          <w:szCs w:val="42"/>
        </w:rPr>
      </w:pPr>
      <w:r w:rsidDel="00000000" w:rsidR="00000000" w:rsidRPr="00000000">
        <w:rPr>
          <w:rtl w:val="0"/>
        </w:rPr>
      </w:r>
    </w:p>
    <w:p w:rsidR="00000000" w:rsidDel="00000000" w:rsidP="00000000" w:rsidRDefault="00000000" w:rsidRPr="00000000" w14:paraId="00000006">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Arial" w:cs="Arial" w:eastAsia="Arial" w:hAnsi="Arial"/>
          <w:b w:val="1"/>
          <w:bCs w:val="1"/>
          <w:i w:val="0"/>
          <w:iCs w:val="0"/>
          <w:smallCaps w:val="0"/>
          <w:strike w:val="0"/>
          <w:color w:val="366091"/>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366091"/>
          <w:sz w:val="28"/>
          <w:szCs w:val="28"/>
          <w:u w:val="none"/>
          <w:shd w:fill="auto" w:val="clear"/>
          <w:vertAlign w:val="baseline"/>
          <w:rtl w:val="0"/>
        </w:rPr>
        <w:t xml:space="preserve">Contents</w:t>
      </w:r>
    </w:p>
    <w:sdt>
      <w:sdtPr>
        <w:id w:val="-1346438869"/>
        <w:docPartObj>
          <w:docPartGallery w:val="Table of Contents"/>
          <w:docPartUnique w:val="1"/>
        </w:docPartObj>
      </w:sdtPr>
      <w:sdtContent>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71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84kfgqct80l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Introduction</w:t>
              <w:tab/>
              <w:t xml:space="preserve">2</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71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hsmzkch7m6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Policy Statement</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71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1sjuhkuqof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Definitions</w:t>
              <w:tab/>
              <w:t xml:space="preserve">3</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71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57ef636jfc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Types of Technology That May Have AI Tools or Functions</w:t>
              <w:tab/>
              <w:t xml:space="preserve">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71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k3w0w7fe80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 and Security</w:t>
              <w:tab/>
              <w:t xml:space="preserve">7</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71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1f7e4qecd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Responsible Use and Rules for Use</w:t>
              <w:tab/>
              <w:t xml:space="preserve">8</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71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14syr73vxf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Monitoring and Compliance</w:t>
              <w:tab/>
              <w:t xml:space="preserve">9</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71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glqvp5adz9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Reporting Concerns and Violations</w:t>
              <w:tab/>
              <w:t xml:space="preserve">9</w:t>
            </w:r>
          </w:hyperlink>
          <w:r w:rsidDel="00000000" w:rsidR="00000000" w:rsidRPr="00000000">
            <w:rPr>
              <w:rtl w:val="0"/>
            </w:rPr>
          </w:r>
        </w:p>
        <w:p w:rsidR="00000000" w:rsidDel="00000000" w:rsidP="00000000" w:rsidRDefault="00000000" w:rsidRPr="00000000" w14:paraId="0000000F">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sectPr>
          <w:headerReference r:id="rId7" w:type="default"/>
          <w:pgSz w:h="15840" w:w="12240" w:orient="portrait"/>
          <w:pgMar w:bottom="280" w:top="1340" w:left="1440" w:right="1080" w:header="769" w:footer="0"/>
          <w:pgNumType w:start="1"/>
        </w:sectPr>
      </w:pPr>
      <w:r w:rsidDel="00000000" w:rsidR="00000000" w:rsidRPr="00000000">
        <w:rPr>
          <w:rtl w:val="0"/>
        </w:rPr>
      </w:r>
    </w:p>
    <w:p w:rsidR="00000000" w:rsidDel="00000000" w:rsidP="00000000" w:rsidRDefault="00000000" w:rsidRPr="00000000" w14:paraId="00000011">
      <w:pPr>
        <w:pStyle w:val="Heading1"/>
        <w:spacing w:before="78" w:lineRule="auto"/>
        <w:ind w:firstLine="1"/>
        <w:rPr/>
      </w:pPr>
      <w:bookmarkStart w:colFirst="0" w:colLast="0" w:name="_heading=h.84kfgqct80l8" w:id="0"/>
      <w:bookmarkEnd w:id="0"/>
      <w:r w:rsidDel="00000000" w:rsidR="00000000" w:rsidRPr="00000000">
        <w:rPr>
          <w:rtl w:val="0"/>
        </w:rPr>
        <w:t xml:space="preserve">Introduction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33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Generative AI is a rapidly developing technology that is becoming increasingly accessible to organizations of all sizes. These tools can be used to automate tasks, improve decision-making, and provide valuable insights into our operations via generating text, images, code snippets, and other assets and they have the potential to revolutionize the way we work. However, the use of generative AI tools and technologies also presents new challenges regarding information security, data protection, ethics, and legal concerns.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 w:right="33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policy is a guide for employees on how to be safe and secure when using AI tools, especially when it involves the sharing of potentially sensitive organization and customer information. For example, there is a risk that generative AI could be used to generate false or misleading content or to discriminate against certain groups of people. Adhering to the policies below will help to avoid such outcomes when using generative AI tools at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1" w:right="34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policy supersedes previous team or verbal agreements or policies about generative AI use at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This policy and guidelines will be updated from time-to-time; when such instances occur, communications will be distributed to advise staff and contractors of the relevant changes. For questions involving this Generative AI policy, staff should discuss with their managers and/ or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email [insert preferred contact email/method]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sz w:val="24"/>
          <w:szCs w:val="24"/>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pStyle w:val="Heading1"/>
        <w:spacing w:before="1" w:lineRule="auto"/>
        <w:ind w:firstLine="1"/>
        <w:rPr/>
      </w:pPr>
      <w:bookmarkStart w:colFirst="0" w:colLast="0" w:name="_heading=h.mhsmzkch7m6r" w:id="1"/>
      <w:bookmarkEnd w:id="1"/>
      <w:r w:rsidDel="00000000" w:rsidR="00000000" w:rsidRPr="00000000">
        <w:rPr>
          <w:rtl w:val="0"/>
        </w:rPr>
        <w:t xml:space="preserve">Policy Statement</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1" w:right="33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recognizes that the use of AI tools can pose risks to our operations and our customers and partners. Therefore, we are committed to protecting the confidentiality, integrity, and availability of all organizations, customer, and partner data. This policy requires all employees and contractors to use AI tools in a manner consistent with our security best practices.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 w:right="34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generative AI becomes more powerful and accessible, the tools we use matter more than ever. While some AI platforms are purpose-built for secure, professional environments, others are designed for mass public use with few safeguards. This difference isn’t just technical — it’s ethical, legal, and operational.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 w:right="34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we handle sensitive data belonging to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[list the constituents that you handle data on/for, including staff, donors and any others]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That responsibility requires us to act with diligence and caution. Using the wrong type of AI tool — even with good intentions — can lead to accidental data exposure, regulatory violations, or harm to the people and organizations we serve.</w:t>
      </w:r>
    </w:p>
    <w:p w:rsidR="00000000" w:rsidDel="00000000" w:rsidP="00000000" w:rsidRDefault="00000000" w:rsidRPr="00000000" w14:paraId="0000001C">
      <w:pPr>
        <w:spacing w:before="233" w:lineRule="auto"/>
        <w:ind w:left="1" w:firstLine="0"/>
        <w:rPr>
          <w:sz w:val="24"/>
          <w:szCs w:val="24"/>
        </w:rPr>
      </w:pPr>
      <w:r w:rsidDel="00000000" w:rsidR="00000000" w:rsidRPr="00000000">
        <w:rPr>
          <w:sz w:val="24"/>
          <w:szCs w:val="24"/>
          <w:rtl w:val="0"/>
        </w:rPr>
        <w:t xml:space="preserve">By clearly distinguishing between </w:t>
      </w:r>
      <w:r w:rsidDel="00000000" w:rsidR="00000000" w:rsidRPr="00000000">
        <w:rPr>
          <w:b w:val="1"/>
          <w:bCs w:val="1"/>
          <w:sz w:val="24"/>
          <w:szCs w:val="24"/>
          <w:rtl w:val="0"/>
        </w:rPr>
        <w:t xml:space="preserve">enterprise-licensed </w:t>
      </w:r>
      <w:r w:rsidDel="00000000" w:rsidR="00000000" w:rsidRPr="00000000">
        <w:rPr>
          <w:sz w:val="24"/>
          <w:szCs w:val="24"/>
          <w:rtl w:val="0"/>
        </w:rPr>
        <w:t xml:space="preserve">and </w:t>
      </w:r>
      <w:r w:rsidDel="00000000" w:rsidR="00000000" w:rsidRPr="00000000">
        <w:rPr>
          <w:b w:val="1"/>
          <w:bCs w:val="1"/>
          <w:sz w:val="24"/>
          <w:szCs w:val="24"/>
          <w:rtl w:val="0"/>
        </w:rPr>
        <w:t xml:space="preserve">free or unvetted AI tools</w:t>
      </w:r>
      <w:r w:rsidDel="00000000" w:rsidR="00000000" w:rsidRPr="00000000">
        <w:rPr>
          <w:sz w:val="24"/>
          <w:szCs w:val="24"/>
          <w:rtl w:val="0"/>
        </w:rPr>
        <w:t xml:space="preser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 w:right="0"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40" w:left="1440" w:right="1080" w:header="769" w:footer="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help our teams make informed, responsible decisions. This isn’t about limiting</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1" w:right="34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innovation — it’s about enabling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safe innovation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protects our mission, our partners, and our reputation. When we use AI wisely, we multiply our impact without multiplying our risks.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pStyle w:val="Heading1"/>
        <w:ind w:firstLine="1"/>
        <w:rPr/>
      </w:pPr>
      <w:bookmarkStart w:colFirst="0" w:colLast="0" w:name="_heading=h.k1sjuhkuqof6" w:id="2"/>
      <w:bookmarkEnd w:id="2"/>
      <w:r w:rsidDel="00000000" w:rsidR="00000000" w:rsidRPr="00000000">
        <w:rPr>
          <w:rtl w:val="0"/>
        </w:rPr>
        <w:t xml:space="preserve">Definitions</w:t>
      </w:r>
    </w:p>
    <w:p w:rsidR="00000000" w:rsidDel="00000000" w:rsidP="00000000" w:rsidRDefault="00000000" w:rsidRPr="00000000" w14:paraId="000000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 w:val="left" w:leader="none" w:pos="722"/>
        </w:tabs>
        <w:spacing w:after="0" w:before="224" w:line="240" w:lineRule="auto"/>
        <w:ind w:left="722" w:right="352"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Generative AI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AI systems that can create new content, such as text, code, images, and music.</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 w:val="left" w:leader="none" w:pos="722"/>
        </w:tabs>
        <w:spacing w:after="0" w:before="197" w:line="240" w:lineRule="auto"/>
        <w:ind w:left="722" w:right="351"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Artificial intelligence (AI)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set of technologies that enable computers to perform a variety of advanced functions, including the ability to see, understand, and translate spoken and written language, analyze data, make recommendations, and more. According to the current system of classification, there are four primary AIs: reactive, limited memory, theory of mind, and self-aware.</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 w:val="left" w:leader="none" w:pos="722"/>
        </w:tabs>
        <w:spacing w:after="0" w:before="157" w:line="240" w:lineRule="auto"/>
        <w:ind w:left="722" w:right="352"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AI software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type of computer software that enables the adoption of artificial intelligence to process large amounts of data to solve tasks that otherwise require human intelligence.</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 w:val="left" w:leader="none" w:pos="722"/>
        </w:tabs>
        <w:spacing w:after="0" w:before="159" w:line="240" w:lineRule="auto"/>
        <w:ind w:left="722" w:right="339"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Enterprise-Licensed AI Tools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These are AI tools for which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holds a valid license or subscription, has been approved for organizational use, and has been vetted through security, privacy, and compliance reviews. These tools are governed by service agreements and data protection contracts (including DPAs and Terms of Use).</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 w:val="left" w:leader="none" w:pos="722"/>
        </w:tabs>
        <w:spacing w:after="0" w:before="157" w:line="240" w:lineRule="auto"/>
        <w:ind w:left="722" w:right="327"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Free or Unvetted AI Tools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These are public AI platforms or plugins that employees or contractors may access in their individual capacities, often at no cost and without prior review or approval by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These tools have not been vetted for security, privacy or legal compliance and may pose risks such as data exposure, lack of contractual protections, or unclear data usage policies. This also includes tools vetted but not approved as they did not meet the compliance, security or needs of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does not have a license for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such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tools. These tools may process data on servers located outside of jurisdictions with adequate data protection laws, including outside the EU/EEA. Please note that these platforms often include terms of service that allow them to reuse, modify, or distribute submitted content, potentially conflicting with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IP and confidentiality requirements, as well as our data protection commitments to our users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Personal data: any information that relates to an identified or identifiable living individual. Different pieces of information, which collected together can lead to the identification of a particular person, also constitute personal data. </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43"/>
        </w:tabs>
        <w:spacing w:after="0" w:before="153" w:line="240" w:lineRule="auto"/>
        <w:ind w:left="1443" w:right="354" w:hanging="360.99999999999994"/>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40" w:left="1440" w:right="1080" w:header="769" w:footer="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Examples of personal data: a name and surname, a home address, an email address such as </w:t>
      </w:r>
      <w:r w:rsidDel="00000000" w:rsidR="00000000" w:rsidRPr="00000000">
        <w:rPr>
          <w:rFonts w:ascii="Arial" w:cs="Arial" w:eastAsia="Arial" w:hAnsi="Arial"/>
          <w:b w:val="0"/>
          <w:bCs w:val="0"/>
          <w:i w:val="0"/>
          <w:iCs w:val="0"/>
          <w:smallCaps w:val="0"/>
          <w:strike w:val="0"/>
          <w:sz w:val="24"/>
          <w:szCs w:val="24"/>
          <w:shd w:fill="auto" w:val="clear"/>
          <w:vertAlign w:val="baseline"/>
          <w:rtl w:val="0"/>
        </w:rPr>
        <w:t xml:space="preserve">name.surname@company.com,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 identification card number, location data, an Internet Protocol (IP) address, a cookie ID, the advertising identifier of the phone.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722" w:right="35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can be any data that relates to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 customers, partners, and employees, such as contact information, purchase history, financial information, employee records, and performance reviews and feedback.</w:t>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 w:val="left" w:leader="none" w:pos="722"/>
        </w:tabs>
        <w:spacing w:after="0" w:before="158" w:line="240" w:lineRule="auto"/>
        <w:ind w:left="722" w:right="365"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Data subjects: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data categories at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(according to the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Data Protection Policy) which must not be uploaded into AI tools:</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43"/>
        </w:tabs>
        <w:spacing w:after="0" w:before="168" w:line="240" w:lineRule="auto"/>
        <w:ind w:left="1443" w:right="0" w:hanging="36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[List categories here, see below for some suggested options] </w:t>
      </w:r>
    </w:p>
    <w:p w:rsidR="00000000" w:rsidDel="00000000" w:rsidP="00000000" w:rsidRDefault="00000000" w:rsidRPr="00000000" w14:paraId="0000002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43"/>
        </w:tabs>
        <w:spacing w:after="0" w:before="168" w:line="240" w:lineRule="auto"/>
        <w:ind w:left="1443" w:right="0" w:hanging="36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name]’s clients:</w:t>
      </w:r>
    </w:p>
    <w:p w:rsidR="00000000" w:rsidDel="00000000" w:rsidP="00000000" w:rsidRDefault="00000000" w:rsidRPr="00000000" w14:paraId="0000002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4" w:line="240" w:lineRule="auto"/>
        <w:ind w:left="2164" w:right="0"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Current and prospective clients and users of [organization name]’s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2164" w:right="0" w:firstLine="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products / services</w:t>
      </w:r>
    </w:p>
    <w:p w:rsidR="00000000" w:rsidDel="00000000" w:rsidP="00000000" w:rsidRDefault="00000000" w:rsidRPr="00000000" w14:paraId="0000002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5" w:line="240" w:lineRule="auto"/>
        <w:ind w:left="2164" w:right="377"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Current and prospective [organization name] event participants registered in its databases</w:t>
      </w:r>
    </w:p>
    <w:p w:rsidR="00000000" w:rsidDel="00000000" w:rsidP="00000000" w:rsidRDefault="00000000" w:rsidRPr="00000000" w14:paraId="0000002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43"/>
        </w:tabs>
        <w:spacing w:after="0" w:before="167" w:line="240" w:lineRule="auto"/>
        <w:ind w:left="1443" w:right="0" w:hanging="36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name]’s contributors and providers:</w:t>
      </w:r>
    </w:p>
    <w:p w:rsidR="00000000" w:rsidDel="00000000" w:rsidP="00000000" w:rsidRDefault="00000000" w:rsidRPr="00000000" w14:paraId="0000002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4" w:line="240" w:lineRule="auto"/>
        <w:ind w:left="2164" w:right="0"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Current and prospective suppliers and business contacts</w:t>
      </w:r>
    </w:p>
    <w:p w:rsidR="00000000" w:rsidDel="00000000" w:rsidP="00000000" w:rsidRDefault="00000000" w:rsidRPr="00000000" w14:paraId="00000030">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5" w:line="240" w:lineRule="auto"/>
        <w:ind w:left="2164" w:right="361"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Current and prospective suppliers of IT systems service acting on behalf of [organization name]</w:t>
      </w:r>
    </w:p>
    <w:p w:rsidR="00000000" w:rsidDel="00000000" w:rsidP="00000000" w:rsidRDefault="00000000" w:rsidRPr="00000000" w14:paraId="00000031">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67" w:line="240" w:lineRule="auto"/>
        <w:ind w:left="2164" w:right="0"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Legal and regulatory advisors</w:t>
      </w:r>
    </w:p>
    <w:p w:rsidR="00000000" w:rsidDel="00000000" w:rsidP="00000000" w:rsidRDefault="00000000" w:rsidRPr="00000000" w14:paraId="0000003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4" w:line="240" w:lineRule="auto"/>
        <w:ind w:left="2164" w:right="0"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External service suppliers’ representatives</w:t>
      </w:r>
    </w:p>
    <w:p w:rsidR="00000000" w:rsidDel="00000000" w:rsidP="00000000" w:rsidRDefault="00000000" w:rsidRPr="00000000" w14:paraId="0000003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5" w:line="240" w:lineRule="auto"/>
        <w:ind w:left="2164" w:right="0"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Solution and offer providers’ representatives</w:t>
      </w:r>
    </w:p>
    <w:p w:rsidR="00000000" w:rsidDel="00000000" w:rsidP="00000000" w:rsidRDefault="00000000" w:rsidRPr="00000000" w14:paraId="0000003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43"/>
        </w:tabs>
        <w:spacing w:after="0" w:before="174" w:line="240" w:lineRule="auto"/>
        <w:ind w:left="1443" w:right="0" w:hanging="36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name]’s employees:</w:t>
      </w:r>
    </w:p>
    <w:p w:rsidR="00000000" w:rsidDel="00000000" w:rsidP="00000000" w:rsidRDefault="00000000" w:rsidRPr="00000000" w14:paraId="0000003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5" w:line="240" w:lineRule="auto"/>
        <w:ind w:left="2164" w:right="0"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Current, former, and prospective employees and board members</w:t>
      </w:r>
    </w:p>
    <w:p w:rsidR="00000000" w:rsidDel="00000000" w:rsidP="00000000" w:rsidRDefault="00000000" w:rsidRPr="00000000" w14:paraId="0000003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4" w:line="240" w:lineRule="auto"/>
        <w:ind w:left="2164" w:right="0"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External contractors, temporary workers, volunteers, and interns</w:t>
      </w:r>
    </w:p>
    <w:p w:rsidR="00000000" w:rsidDel="00000000" w:rsidP="00000000" w:rsidRDefault="00000000" w:rsidRPr="00000000" w14:paraId="00000037">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164"/>
        </w:tabs>
        <w:spacing w:after="0" w:before="174" w:line="240" w:lineRule="auto"/>
        <w:ind w:left="2164" w:right="362" w:hanging="360.99999999999994"/>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External activists engaging with [organization name] to support [organization name] activities and services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pStyle w:val="Heading2"/>
        <w:ind w:firstLine="1"/>
        <w:jc w:val="left"/>
        <w:rPr/>
      </w:pPr>
      <w:bookmarkStart w:colFirst="0" w:colLast="0" w:name="_heading=h.hkh9bgx9066v" w:id="3"/>
      <w:bookmarkEnd w:id="3"/>
      <w:r w:rsidDel="00000000" w:rsidR="00000000" w:rsidRPr="00000000">
        <w:rPr>
          <w:rtl w:val="0"/>
        </w:rPr>
      </w:r>
    </w:p>
    <w:p w:rsidR="00000000" w:rsidDel="00000000" w:rsidP="00000000" w:rsidRDefault="00000000" w:rsidRPr="00000000" w14:paraId="0000003A">
      <w:pPr>
        <w:pStyle w:val="Heading1"/>
        <w:ind w:firstLine="1"/>
        <w:rPr>
          <w:sz w:val="24"/>
          <w:szCs w:val="24"/>
        </w:rPr>
      </w:pPr>
      <w:bookmarkStart w:colFirst="0" w:colLast="0" w:name="_heading=h.457ef636jfc3" w:id="4"/>
      <w:bookmarkEnd w:id="4"/>
      <w:r w:rsidDel="00000000" w:rsidR="00000000" w:rsidRPr="00000000">
        <w:rPr>
          <w:rtl w:val="0"/>
        </w:rPr>
        <w:t xml:space="preserve">Types of Technology That May Have AI Tools or Functions</w:t>
        <w:br w:type="textWrapping"/>
      </w:r>
      <w:r w:rsidDel="00000000" w:rsidR="00000000" w:rsidRPr="00000000">
        <w:rPr>
          <w:rtl w:val="0"/>
        </w:rPr>
      </w:r>
    </w:p>
    <w:p w:rsidR="00000000" w:rsidDel="00000000" w:rsidP="00000000" w:rsidRDefault="00000000" w:rsidRPr="00000000" w14:paraId="0000003B">
      <w:pPr>
        <w:rPr>
          <w:b w:val="1"/>
          <w:bCs w:val="1"/>
          <w:sz w:val="28"/>
          <w:szCs w:val="28"/>
        </w:rPr>
      </w:pPr>
      <w:r w:rsidDel="00000000" w:rsidR="00000000" w:rsidRPr="00000000">
        <w:rPr>
          <w:b w:val="1"/>
          <w:bCs w:val="1"/>
          <w:sz w:val="28"/>
          <w:szCs w:val="28"/>
          <w:rtl w:val="0"/>
        </w:rPr>
        <w:t xml:space="preserve">Definition and Rules for Use</w:t>
      </w:r>
    </w:p>
    <w:p w:rsidR="00000000" w:rsidDel="00000000" w:rsidP="00000000" w:rsidRDefault="00000000" w:rsidRPr="00000000" w14:paraId="0000003C">
      <w:pPr>
        <w:rPr>
          <w:b w:val="1"/>
          <w:bCs w:val="1"/>
          <w:sz w:val="28"/>
          <w:szCs w:val="28"/>
        </w:rPr>
      </w:pPr>
      <w:r w:rsidDel="00000000" w:rsidR="00000000" w:rsidRPr="00000000">
        <w:rPr>
          <w:rtl w:val="0"/>
        </w:rPr>
      </w:r>
    </w:p>
    <w:p w:rsidR="00000000" w:rsidDel="00000000" w:rsidP="00000000" w:rsidRDefault="00000000" w:rsidRPr="00000000" w14:paraId="0000003D">
      <w:pPr>
        <w:tabs>
          <w:tab w:val="left" w:leader="none" w:pos="720"/>
          <w:tab w:val="left" w:leader="none" w:pos="722"/>
        </w:tabs>
        <w:spacing w:before="85" w:lineRule="auto"/>
        <w:ind w:left="1" w:right="353" w:firstLine="0"/>
        <w:rPr>
          <w:sz w:val="24"/>
          <w:szCs w:val="24"/>
        </w:rPr>
      </w:pPr>
      <w:r w:rsidDel="00000000" w:rsidR="00000000" w:rsidRPr="00000000">
        <w:rPr>
          <w:b w:val="1"/>
          <w:bCs w:val="1"/>
          <w:sz w:val="24"/>
          <w:szCs w:val="24"/>
          <w:rtl w:val="0"/>
        </w:rPr>
        <w:t xml:space="preserve">Enterprise-Licensed AI Tools (Approved)</w:t>
      </w:r>
      <w:r w:rsidDel="00000000" w:rsidR="00000000" w:rsidRPr="00000000">
        <w:rPr>
          <w:sz w:val="24"/>
          <w:szCs w:val="24"/>
          <w:rtl w:val="0"/>
        </w:rPr>
        <w:t xml:space="preserve"> </w:t>
      </w:r>
    </w:p>
    <w:p w:rsidR="00000000" w:rsidDel="00000000" w:rsidP="00000000" w:rsidRDefault="00000000" w:rsidRPr="00000000" w14:paraId="0000003E">
      <w:pPr>
        <w:tabs>
          <w:tab w:val="left" w:leader="none" w:pos="720"/>
          <w:tab w:val="left" w:leader="none" w:pos="722"/>
        </w:tabs>
        <w:spacing w:before="85" w:lineRule="auto"/>
        <w:ind w:left="361" w:right="353" w:firstLine="0"/>
        <w:rPr>
          <w:sz w:val="19"/>
          <w:szCs w:val="19"/>
        </w:rPr>
      </w:pPr>
      <w:r w:rsidDel="00000000" w:rsidR="00000000" w:rsidRPr="00000000">
        <w:rPr>
          <w:sz w:val="24"/>
          <w:szCs w:val="24"/>
          <w:highlight w:val="yellow"/>
          <w:rtl w:val="0"/>
        </w:rPr>
        <w:t xml:space="preserve">[organization name]</w:t>
      </w:r>
      <w:r w:rsidDel="00000000" w:rsidR="00000000" w:rsidRPr="00000000">
        <w:rPr>
          <w:sz w:val="24"/>
          <w:szCs w:val="24"/>
          <w:rtl w:val="0"/>
        </w:rPr>
        <w:t xml:space="preserve"> has a contract or an approved subscription for the following tools. The security and data protocols and agreements for such a tool have been vetted and approved. Additional information about these tools can be found </w:t>
      </w:r>
      <w:r w:rsidDel="00000000" w:rsidR="00000000" w:rsidRPr="00000000">
        <w:rPr>
          <w:sz w:val="24"/>
          <w:szCs w:val="24"/>
          <w:highlight w:val="yellow"/>
          <w:rtl w:val="0"/>
        </w:rPr>
        <w:t xml:space="preserve">[insert location, e.g. intranet page, employee handbook, etc]</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62" w:line="240" w:lineRule="auto"/>
        <w:ind w:left="722" w:right="0" w:hanging="361"/>
        <w:jc w:val="left"/>
        <w:rPr>
          <w:rFonts w:ascii="Arial" w:cs="Arial" w:eastAsia="Arial" w:hAnsi="Arial"/>
          <w:b w:val="0"/>
          <w:bCs w:val="0"/>
          <w:i w:val="0"/>
          <w:iCs w:val="0"/>
          <w:smallCaps w:val="0"/>
          <w:strike w:val="0"/>
          <w:color w:val="000000"/>
          <w:sz w:val="19"/>
          <w:szCs w:val="19"/>
          <w:u w:val="none"/>
          <w:shd w:fill="auto" w:val="clear"/>
          <w:vertAlign w:val="baseline"/>
        </w:rPr>
        <w:sectPr>
          <w:type w:val="nextPage"/>
          <w:pgSz w:h="15840" w:w="12240" w:orient="portrait"/>
          <w:pgMar w:bottom="280" w:top="1340" w:left="1440" w:right="1080" w:header="769" w:footer="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 AI tools licensed by your organization here]</w:t>
      </w:r>
      <w:r w:rsidDel="00000000" w:rsidR="00000000" w:rsidRPr="00000000">
        <w:rPr>
          <w:rtl w:val="0"/>
        </w:rPr>
      </w:r>
    </w:p>
    <w:p w:rsidR="00000000" w:rsidDel="00000000" w:rsidP="00000000" w:rsidRDefault="00000000" w:rsidRPr="00000000" w14:paraId="00000040">
      <w:pPr>
        <w:rPr>
          <w:b w:val="1"/>
          <w:bCs w:val="1"/>
          <w:sz w:val="24"/>
          <w:szCs w:val="24"/>
        </w:rPr>
      </w:pPr>
      <w:bookmarkStart w:colFirst="0" w:colLast="0" w:name="_heading=h.b01hw2osbk2r" w:id="5"/>
      <w:bookmarkEnd w:id="5"/>
      <w:r w:rsidDel="00000000" w:rsidR="00000000" w:rsidRPr="00000000">
        <w:rPr>
          <w:b w:val="1"/>
          <w:bCs w:val="1"/>
          <w:sz w:val="24"/>
          <w:szCs w:val="24"/>
          <w:rtl w:val="0"/>
        </w:rPr>
        <w:t xml:space="preserve">Key Characteristics for Enterprise-Licensed AI Tools:</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263" w:line="240" w:lineRule="auto"/>
        <w:ind w:left="722" w:right="351"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Enterprise-grade security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Includes encryption, data residency controls, audit logs, and access control.</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13" w:line="240" w:lineRule="auto"/>
        <w:ind w:left="722" w:right="356"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Compliance with GDPR /CCPA / ISO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Vetted for privacy, confidentiality, and data protection.</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29" w:line="240" w:lineRule="auto"/>
        <w:ind w:left="722" w:right="330"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Support &amp; Service Level Agreements (SLA)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Guaranteed uptime, performance, and incident response.</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20" w:line="240" w:lineRule="auto"/>
        <w:ind w:left="722" w:right="349"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User access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Controlled via corporate identity systems (e.g., SSO, role-based access).</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19" w:line="240" w:lineRule="auto"/>
        <w:ind w:left="722" w:right="0"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Audit &amp; monitoring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can track usage, data input, and export activities.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 w:line="240" w:lineRule="auto"/>
        <w:ind w:left="1" w:right="34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used responsibly and within approved systems, generative AI can be a powerful ally in our daily work. Employees and contractors may use enterprise-approved AI tools to draft internal content, documentation, or code snippets, provided that no sensitive or personally identifiable information is included. These tools can also support the creation of outreach content — as long as final outputs are reviewed and approved by the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[department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team to ensure clarity, accuracy, and tone. Additionally, AI can be used to translate general, non-sensitive text or assist with data analysis, as long as the datasets involved have been properly anonymized. These permitted uses allow us to harness the benefits of AI while staying aligned with our values and data protection commitments.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tabs>
          <w:tab w:val="left" w:leader="none" w:pos="720"/>
          <w:tab w:val="left" w:leader="none" w:pos="722"/>
        </w:tabs>
        <w:spacing w:before="245" w:lineRule="auto"/>
        <w:ind w:left="1" w:right="348" w:firstLine="0"/>
        <w:rPr>
          <w:sz w:val="24"/>
          <w:szCs w:val="24"/>
        </w:rPr>
      </w:pPr>
      <w:r w:rsidDel="00000000" w:rsidR="00000000" w:rsidRPr="00000000">
        <w:rPr>
          <w:b w:val="1"/>
          <w:bCs w:val="1"/>
          <w:sz w:val="24"/>
          <w:szCs w:val="24"/>
          <w:rtl w:val="0"/>
        </w:rPr>
        <w:t xml:space="preserve">Free or Unvetted AI Tools</w:t>
      </w:r>
      <w:r w:rsidDel="00000000" w:rsidR="00000000" w:rsidRPr="00000000">
        <w:rPr>
          <w:sz w:val="24"/>
          <w:szCs w:val="24"/>
          <w:rtl w:val="0"/>
        </w:rPr>
        <w:t xml:space="preserve"> </w:t>
      </w:r>
    </w:p>
    <w:p w:rsidR="00000000" w:rsidDel="00000000" w:rsidP="00000000" w:rsidRDefault="00000000" w:rsidRPr="00000000" w14:paraId="00000049">
      <w:pPr>
        <w:tabs>
          <w:tab w:val="left" w:leader="none" w:pos="720"/>
          <w:tab w:val="left" w:leader="none" w:pos="722"/>
        </w:tabs>
        <w:spacing w:before="245" w:lineRule="auto"/>
        <w:ind w:left="1" w:right="348" w:firstLine="0"/>
        <w:rPr>
          <w:sz w:val="19"/>
          <w:szCs w:val="19"/>
        </w:rPr>
      </w:pPr>
      <w:r w:rsidDel="00000000" w:rsidR="00000000" w:rsidRPr="00000000">
        <w:rPr>
          <w:sz w:val="24"/>
          <w:szCs w:val="24"/>
          <w:rtl w:val="0"/>
        </w:rPr>
        <w:t xml:space="preserve">These tools are resources, often free platforms or plug-ins, that staff members sign up for using their </w:t>
      </w:r>
      <w:r w:rsidDel="00000000" w:rsidR="00000000" w:rsidRPr="00000000">
        <w:rPr>
          <w:sz w:val="24"/>
          <w:szCs w:val="24"/>
          <w:highlight w:val="yellow"/>
          <w:rtl w:val="0"/>
        </w:rPr>
        <w:t xml:space="preserve">[organization name]</w:t>
      </w:r>
      <w:r w:rsidDel="00000000" w:rsidR="00000000" w:rsidRPr="00000000">
        <w:rPr>
          <w:sz w:val="24"/>
          <w:szCs w:val="24"/>
          <w:rtl w:val="0"/>
        </w:rPr>
        <w:t xml:space="preserve"> email account. It’s important to remember that these tools may be helpful but are not maintained or reviewed by the enterprise. Examples include:</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69" w:line="240" w:lineRule="auto"/>
        <w:ind w:left="722" w:right="0" w:hanging="361"/>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[Add any acceptable tools here]</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69" w:line="240" w:lineRule="auto"/>
        <w:ind w:left="722" w:right="0" w:hanging="361"/>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ChatGPT Free (via chat.openai.com)</w:t>
      </w: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30" w:line="240" w:lineRule="auto"/>
        <w:ind w:left="722" w:right="0" w:hanging="361"/>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Google Gemini (consumer version)</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29" w:line="240" w:lineRule="auto"/>
        <w:ind w:left="722" w:right="0" w:hanging="361"/>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Poe by Quora</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29" w:line="240" w:lineRule="auto"/>
        <w:ind w:left="722" w:right="0" w:hanging="361"/>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Midjourney (on Discord)</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30" w:line="240" w:lineRule="auto"/>
        <w:ind w:left="722" w:right="0" w:hanging="361"/>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Character.ai</w:t>
      </w: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14" w:line="240" w:lineRule="auto"/>
        <w:ind w:left="722" w:right="0" w:hanging="361"/>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AI browser plugins (e.g., Merlin, Ghostwriter)</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29" w:line="240" w:lineRule="auto"/>
        <w:ind w:left="722" w:right="0" w:hanging="361"/>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Evite</w:t>
      </w: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30" w:line="240" w:lineRule="auto"/>
        <w:ind w:left="722" w:right="0" w:hanging="361"/>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Twitter</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rPr>
          <w:b w:val="1"/>
          <w:bCs w:val="1"/>
          <w:sz w:val="24"/>
          <w:szCs w:val="24"/>
        </w:rPr>
      </w:pPr>
      <w:bookmarkStart w:colFirst="0" w:colLast="0" w:name="_heading=h.aiw6l1tu7msz" w:id="6"/>
      <w:bookmarkEnd w:id="6"/>
      <w:r w:rsidDel="00000000" w:rsidR="00000000" w:rsidRPr="00000000">
        <w:rPr>
          <w:b w:val="1"/>
          <w:bCs w:val="1"/>
          <w:sz w:val="24"/>
          <w:szCs w:val="24"/>
          <w:rtl w:val="0"/>
        </w:rPr>
        <w:t xml:space="preserve">Key Characteristics of Free or Unvetted AI Tools:</w:t>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263" w:line="240" w:lineRule="auto"/>
        <w:ind w:left="722" w:right="354"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data confidentiality guarantees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Input data may be stored, logged, or used to train models.</w:t>
      </w:r>
    </w:p>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14" w:line="240" w:lineRule="auto"/>
        <w:ind w:left="722" w:right="0"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Opaque data handling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Unclear where or how data is processed and stored.</w:t>
      </w:r>
    </w:p>
    <w:p w:rsidR="00000000" w:rsidDel="00000000" w:rsidP="00000000" w:rsidRDefault="00000000" w:rsidRPr="00000000" w14:paraId="0000005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100" w:line="240" w:lineRule="auto"/>
        <w:ind w:left="722" w:right="346"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signed data processing agreements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legal safeguards around PII handling.</w:t>
      </w:r>
    </w:p>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13" w:line="240" w:lineRule="auto"/>
        <w:ind w:left="722" w:right="335"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integration with </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 security infrastructure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Cannot be monitored or managed by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IT staff or department.</w:t>
      </w:r>
    </w:p>
    <w:p w:rsidR="00000000" w:rsidDel="00000000" w:rsidP="00000000" w:rsidRDefault="00000000" w:rsidRPr="00000000" w14:paraId="000000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2"/>
        </w:tabs>
        <w:spacing w:after="0" w:before="14" w:line="240" w:lineRule="auto"/>
        <w:ind w:left="722" w:right="356"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Unsupported by </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internal troubleshooting or data recovery mechanisms.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33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use of free or unvetted AI tools is subject to strict limitations. These tools may only be used with fictional, sample, or fully anonymized data that carries no risk of identifying real individuals or disclosing confidential information. Under no circumstances should they be used to process personal data such as names, email addresses, identification numbers, or any data that could directly or indirectly identify a person. Additionally, users must not input any customer, employee, or partner information into these tools, nor should they be used to handle confidential financial, strategic, or legal documents. Any non-public or proprietary content, even if seemingly harmless, must also be excluded, as these platforms do not guarantee data privacy or compliance with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 security and data protection standards. Any doubts as to the risks involved with these platforms should be addressed with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our operations, data protection, security, and/or legal teams before proceeding to use them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spacing w:line="276" w:lineRule="auto"/>
        <w:rPr>
          <w:b w:val="1"/>
          <w:bCs w:val="1"/>
          <w:color w:val="ff0000"/>
          <w:sz w:val="24"/>
          <w:szCs w:val="24"/>
        </w:rPr>
      </w:pPr>
      <w:bookmarkStart w:colFirst="0" w:colLast="0" w:name="_heading=h.3h4sh9b3ccmu" w:id="7"/>
      <w:bookmarkEnd w:id="7"/>
      <w:r w:rsidDel="00000000" w:rsidR="00000000" w:rsidRPr="00000000">
        <w:rPr>
          <w:b w:val="1"/>
          <w:bCs w:val="1"/>
          <w:color w:val="ff0000"/>
          <w:sz w:val="24"/>
          <w:szCs w:val="24"/>
          <w:rtl w:val="0"/>
        </w:rPr>
        <w:t xml:space="preserve">Sensitive information should never be uploaded into these tools, regardless of whether using generative AI or using other functionality.</w:t>
      </w:r>
    </w:p>
    <w:p w:rsidR="00000000" w:rsidDel="00000000" w:rsidP="00000000" w:rsidRDefault="00000000" w:rsidRPr="00000000" w14:paraId="0000005E">
      <w:pPr>
        <w:rPr>
          <w:b w:val="1"/>
          <w:bCs w:val="1"/>
          <w:sz w:val="24"/>
          <w:szCs w:val="24"/>
        </w:rPr>
      </w:pPr>
      <w:r w:rsidDel="00000000" w:rsidR="00000000" w:rsidRPr="00000000">
        <w:rPr>
          <w:rtl w:val="0"/>
        </w:rPr>
      </w:r>
    </w:p>
    <w:p w:rsidR="00000000" w:rsidDel="00000000" w:rsidP="00000000" w:rsidRDefault="00000000" w:rsidRPr="00000000" w14:paraId="0000005F">
      <w:pPr>
        <w:rPr>
          <w:b w:val="1"/>
          <w:bCs w:val="1"/>
          <w:sz w:val="24"/>
          <w:szCs w:val="24"/>
        </w:rPr>
      </w:pPr>
      <w:r w:rsidDel="00000000" w:rsidR="00000000" w:rsidRPr="00000000">
        <w:rPr>
          <w:rtl w:val="0"/>
        </w:rPr>
      </w:r>
    </w:p>
    <w:p w:rsidR="00000000" w:rsidDel="00000000" w:rsidP="00000000" w:rsidRDefault="00000000" w:rsidRPr="00000000" w14:paraId="00000060">
      <w:pPr>
        <w:spacing w:before="167" w:line="246.99999999999994" w:lineRule="auto"/>
        <w:ind w:left="1" w:right="365" w:firstLine="0"/>
        <w:rPr>
          <w:b w:val="1"/>
          <w:bCs w:val="1"/>
          <w:sz w:val="24"/>
          <w:szCs w:val="24"/>
        </w:rPr>
      </w:pPr>
      <w:r w:rsidDel="00000000" w:rsidR="00000000" w:rsidRPr="00000000">
        <w:rPr>
          <w:b w:val="1"/>
          <w:bCs w:val="1"/>
          <w:sz w:val="24"/>
          <w:szCs w:val="24"/>
          <w:rtl w:val="0"/>
        </w:rPr>
        <w:t xml:space="preserve">Comparison Table:</w:t>
      </w:r>
    </w:p>
    <w:tbl>
      <w:tblPr>
        <w:tblStyle w:val="Table1"/>
        <w:tblW w:w="9935.0" w:type="dxa"/>
        <w:jc w:val="left"/>
        <w:tblInd w:w="-107.00000000000001"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17"/>
        <w:gridCol w:w="3240"/>
        <w:gridCol w:w="3078"/>
        <w:tblGridChange w:id="0">
          <w:tblGrid>
            <w:gridCol w:w="3617"/>
            <w:gridCol w:w="3240"/>
            <w:gridCol w:w="3078"/>
          </w:tblGrid>
        </w:tblGridChange>
      </w:tblGrid>
      <w:tr>
        <w:trPr>
          <w:cantSplit w:val="0"/>
          <w:tblHeader w:val="0"/>
        </w:trPr>
        <w:tc>
          <w:tcPr>
            <w:tcBorders>
              <w:top w:color="808080" w:space="0" w:sz="4" w:val="single"/>
              <w:left w:color="808080" w:space="0" w:sz="4" w:val="single"/>
              <w:bottom w:color="808080" w:space="0" w:sz="4" w:val="single"/>
            </w:tcBorders>
          </w:tcPr>
          <w:p w:rsidR="00000000" w:rsidDel="00000000" w:rsidP="00000000" w:rsidRDefault="00000000" w:rsidRPr="00000000" w14:paraId="00000061">
            <w:pPr>
              <w:spacing w:after="40" w:before="120" w:line="246.99999999999994" w:lineRule="auto"/>
              <w:rPr>
                <w:b w:val="1"/>
                <w:bCs w:val="1"/>
              </w:rPr>
            </w:pPr>
            <w:r w:rsidDel="00000000" w:rsidR="00000000" w:rsidRPr="00000000">
              <w:rPr>
                <w:rtl w:val="0"/>
              </w:rPr>
            </w:r>
          </w:p>
        </w:tc>
        <w:tc>
          <w:tcPr>
            <w:tcBorders>
              <w:top w:color="808080" w:space="0" w:sz="4" w:val="single"/>
              <w:bottom w:color="808080" w:space="0" w:sz="4" w:val="single"/>
            </w:tcBorders>
            <w:vAlign w:val="center"/>
          </w:tcPr>
          <w:p w:rsidR="00000000" w:rsidDel="00000000" w:rsidP="00000000" w:rsidRDefault="00000000" w:rsidRPr="00000000" w14:paraId="00000062">
            <w:pPr>
              <w:spacing w:after="40" w:before="120" w:line="246.99999999999994" w:lineRule="auto"/>
              <w:jc w:val="center"/>
              <w:rPr>
                <w:b w:val="1"/>
                <w:bCs w:val="1"/>
              </w:rPr>
            </w:pPr>
            <w:r w:rsidDel="00000000" w:rsidR="00000000" w:rsidRPr="00000000">
              <w:rPr>
                <w:b w:val="1"/>
                <w:bCs w:val="1"/>
                <w:rtl w:val="0"/>
              </w:rPr>
              <w:t xml:space="preserve">Enterprise-Licensed</w:t>
              <w:br w:type="textWrapping"/>
              <w:t xml:space="preserve">AI tools</w:t>
            </w:r>
          </w:p>
        </w:tc>
        <w:tc>
          <w:tcPr>
            <w:tcBorders>
              <w:top w:color="808080" w:space="0" w:sz="4" w:val="single"/>
              <w:bottom w:color="808080" w:space="0" w:sz="4" w:val="single"/>
              <w:right w:color="808080" w:space="0" w:sz="4" w:val="single"/>
            </w:tcBorders>
            <w:vAlign w:val="center"/>
          </w:tcPr>
          <w:p w:rsidR="00000000" w:rsidDel="00000000" w:rsidP="00000000" w:rsidRDefault="00000000" w:rsidRPr="00000000" w14:paraId="00000063">
            <w:pPr>
              <w:spacing w:after="40" w:before="120" w:line="246.99999999999994" w:lineRule="auto"/>
              <w:jc w:val="center"/>
              <w:rPr>
                <w:b w:val="1"/>
                <w:bCs w:val="1"/>
              </w:rPr>
            </w:pPr>
            <w:r w:rsidDel="00000000" w:rsidR="00000000" w:rsidRPr="00000000">
              <w:rPr>
                <w:b w:val="1"/>
                <w:bCs w:val="1"/>
                <w:rtl w:val="0"/>
              </w:rPr>
              <w:t xml:space="preserve">Free or Unvetted</w:t>
              <w:br w:type="textWrapping"/>
              <w:t xml:space="preserve">AI tools</w:t>
            </w:r>
          </w:p>
        </w:tc>
      </w:tr>
      <w:tr>
        <w:trPr>
          <w:cantSplit w:val="0"/>
          <w:tblHeader w:val="0"/>
        </w:trPr>
        <w:tc>
          <w:tcPr>
            <w:tcBorders>
              <w:top w:color="808080" w:space="0" w:sz="4" w:val="single"/>
              <w:left w:color="808080" w:space="0" w:sz="4" w:val="single"/>
            </w:tcBorders>
          </w:tcPr>
          <w:p w:rsidR="00000000" w:rsidDel="00000000" w:rsidP="00000000" w:rsidRDefault="00000000" w:rsidRPr="00000000" w14:paraId="00000064">
            <w:pPr>
              <w:spacing w:after="120" w:before="120" w:line="246.99999999999994" w:lineRule="auto"/>
              <w:rPr>
                <w:b w:val="1"/>
                <w:bCs w:val="1"/>
                <w:sz w:val="20"/>
                <w:szCs w:val="20"/>
              </w:rPr>
            </w:pPr>
            <w:r w:rsidDel="00000000" w:rsidR="00000000" w:rsidRPr="00000000">
              <w:rPr>
                <w:b w:val="1"/>
                <w:bCs w:val="1"/>
                <w:sz w:val="20"/>
                <w:szCs w:val="20"/>
                <w:rtl w:val="0"/>
              </w:rPr>
              <w:t xml:space="preserve">Approved by </w:t>
            </w:r>
            <w:r w:rsidDel="00000000" w:rsidR="00000000" w:rsidRPr="00000000">
              <w:rPr>
                <w:b w:val="1"/>
                <w:bCs w:val="1"/>
                <w:sz w:val="20"/>
                <w:szCs w:val="20"/>
                <w:highlight w:val="yellow"/>
                <w:rtl w:val="0"/>
              </w:rPr>
              <w:t xml:space="preserve">[organization name]</w:t>
            </w:r>
            <w:r w:rsidDel="00000000" w:rsidR="00000000" w:rsidRPr="00000000">
              <w:rPr>
                <w:rtl w:val="0"/>
              </w:rPr>
            </w:r>
          </w:p>
        </w:tc>
        <w:tc>
          <w:tcPr>
            <w:tcBorders>
              <w:top w:color="808080" w:space="0" w:sz="4" w:val="single"/>
            </w:tcBorders>
            <w:vAlign w:val="center"/>
          </w:tcPr>
          <w:p w:rsidR="00000000" w:rsidDel="00000000" w:rsidP="00000000" w:rsidRDefault="00000000" w:rsidRPr="00000000" w14:paraId="00000065">
            <w:pPr>
              <w:spacing w:after="120" w:before="120" w:line="252.00000000000003" w:lineRule="auto"/>
              <w:rPr>
                <w:sz w:val="20"/>
                <w:szCs w:val="20"/>
              </w:rPr>
            </w:pPr>
            <w:r w:rsidDel="00000000" w:rsidR="00000000" w:rsidRPr="00000000">
              <w:rPr>
                <w:sz w:val="20"/>
                <w:szCs w:val="20"/>
                <w:rtl w:val="0"/>
              </w:rPr>
              <w:t xml:space="preserve">Yes</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white_check_mark:" id="12" name="image1.png"/>
                  <a:graphic>
                    <a:graphicData uri="http://schemas.openxmlformats.org/drawingml/2006/picture">
                      <pic:pic>
                        <pic:nvPicPr>
                          <pic:cNvPr descr=":white_check_mark:" id="0" name="image1.png"/>
                          <pic:cNvPicPr preferRelativeResize="0"/>
                        </pic:nvPicPr>
                        <pic:blipFill>
                          <a:blip r:embed="rId8"/>
                          <a:srcRect b="0" l="0" r="0" t="0"/>
                          <a:stretch>
                            <a:fillRect/>
                          </a:stretch>
                        </pic:blipFill>
                        <pic:spPr>
                          <a:xfrm>
                            <a:off x="0" y="0"/>
                            <a:ext cx="155448" cy="155448"/>
                          </a:xfrm>
                          <a:prstGeom prst="rect"/>
                          <a:ln/>
                        </pic:spPr>
                      </pic:pic>
                    </a:graphicData>
                  </a:graphic>
                </wp:anchor>
              </w:drawing>
            </w:r>
          </w:p>
        </w:tc>
        <w:tc>
          <w:tcPr>
            <w:tcBorders>
              <w:top w:color="808080" w:space="0" w:sz="4" w:val="single"/>
              <w:right w:color="808080" w:space="0" w:sz="4" w:val="single"/>
            </w:tcBorders>
            <w:vAlign w:val="center"/>
          </w:tcPr>
          <w:p w:rsidR="00000000" w:rsidDel="00000000" w:rsidP="00000000" w:rsidRDefault="00000000" w:rsidRPr="00000000" w14:paraId="00000066">
            <w:pPr>
              <w:spacing w:after="120" w:before="120" w:line="252.00000000000003" w:lineRule="auto"/>
              <w:rPr>
                <w:sz w:val="20"/>
                <w:szCs w:val="20"/>
              </w:rPr>
            </w:pPr>
            <w:r w:rsidDel="00000000" w:rsidR="00000000" w:rsidRPr="00000000">
              <w:rPr>
                <w:sz w:val="20"/>
                <w:szCs w:val="20"/>
                <w:rtl w:val="0"/>
              </w:rPr>
              <w:t xml:space="preserve">No</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x:" id="4" name="image2.png"/>
                  <a:graphic>
                    <a:graphicData uri="http://schemas.openxmlformats.org/drawingml/2006/picture">
                      <pic:pic>
                        <pic:nvPicPr>
                          <pic:cNvPr descr=":x:" id="0" name="image2.png"/>
                          <pic:cNvPicPr preferRelativeResize="0"/>
                        </pic:nvPicPr>
                        <pic:blipFill>
                          <a:blip r:embed="rId9"/>
                          <a:srcRect b="0" l="0" r="0" t="0"/>
                          <a:stretch>
                            <a:fillRect/>
                          </a:stretch>
                        </pic:blipFill>
                        <pic:spPr>
                          <a:xfrm>
                            <a:off x="0" y="0"/>
                            <a:ext cx="155448" cy="155448"/>
                          </a:xfrm>
                          <a:prstGeom prst="rect"/>
                          <a:ln/>
                        </pic:spPr>
                      </pic:pic>
                    </a:graphicData>
                  </a:graphic>
                </wp:anchor>
              </w:drawing>
            </w:r>
          </w:p>
        </w:tc>
      </w:tr>
      <w:tr>
        <w:trPr>
          <w:cantSplit w:val="0"/>
          <w:tblHeader w:val="0"/>
        </w:trPr>
        <w:tc>
          <w:tcPr>
            <w:tcBorders>
              <w:left w:color="808080" w:space="0" w:sz="4" w:val="single"/>
            </w:tcBorders>
          </w:tcPr>
          <w:p w:rsidR="00000000" w:rsidDel="00000000" w:rsidP="00000000" w:rsidRDefault="00000000" w:rsidRPr="00000000" w14:paraId="00000067">
            <w:pPr>
              <w:spacing w:after="120" w:before="120" w:line="246.99999999999994" w:lineRule="auto"/>
              <w:rPr>
                <w:b w:val="1"/>
                <w:bCs w:val="1"/>
                <w:sz w:val="20"/>
                <w:szCs w:val="20"/>
              </w:rPr>
            </w:pPr>
            <w:r w:rsidDel="00000000" w:rsidR="00000000" w:rsidRPr="00000000">
              <w:rPr>
                <w:b w:val="1"/>
                <w:bCs w:val="1"/>
                <w:sz w:val="20"/>
                <w:szCs w:val="20"/>
                <w:rtl w:val="0"/>
              </w:rPr>
              <w:t xml:space="preserve">Data Protection Agreement (DPA)</w:t>
            </w:r>
          </w:p>
        </w:tc>
        <w:tc>
          <w:tcPr>
            <w:vAlign w:val="center"/>
          </w:tcPr>
          <w:p w:rsidR="00000000" w:rsidDel="00000000" w:rsidP="00000000" w:rsidRDefault="00000000" w:rsidRPr="00000000" w14:paraId="00000068">
            <w:pPr>
              <w:spacing w:after="120" w:before="120" w:line="252.00000000000003" w:lineRule="auto"/>
              <w:rPr>
                <w:sz w:val="20"/>
                <w:szCs w:val="20"/>
              </w:rPr>
            </w:pPr>
            <w:r w:rsidDel="00000000" w:rsidR="00000000" w:rsidRPr="00000000">
              <w:rPr>
                <w:sz w:val="20"/>
                <w:szCs w:val="20"/>
                <w:rtl w:val="0"/>
              </w:rPr>
              <w:t xml:space="preserve">In place</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white_check_mark:" id="1" name="image1.png"/>
                  <a:graphic>
                    <a:graphicData uri="http://schemas.openxmlformats.org/drawingml/2006/picture">
                      <pic:pic>
                        <pic:nvPicPr>
                          <pic:cNvPr descr=":white_check_mark:" id="0" name="image1.png"/>
                          <pic:cNvPicPr preferRelativeResize="0"/>
                        </pic:nvPicPr>
                        <pic:blipFill>
                          <a:blip r:embed="rId8"/>
                          <a:srcRect b="0" l="0" r="0" t="0"/>
                          <a:stretch>
                            <a:fillRect/>
                          </a:stretch>
                        </pic:blipFill>
                        <pic:spPr>
                          <a:xfrm>
                            <a:off x="0" y="0"/>
                            <a:ext cx="155448" cy="155448"/>
                          </a:xfrm>
                          <a:prstGeom prst="rect"/>
                          <a:ln/>
                        </pic:spPr>
                      </pic:pic>
                    </a:graphicData>
                  </a:graphic>
                </wp:anchor>
              </w:drawing>
            </w:r>
          </w:p>
        </w:tc>
        <w:tc>
          <w:tcPr>
            <w:tcBorders>
              <w:right w:color="808080" w:space="0" w:sz="4" w:val="single"/>
            </w:tcBorders>
            <w:vAlign w:val="center"/>
          </w:tcPr>
          <w:p w:rsidR="00000000" w:rsidDel="00000000" w:rsidP="00000000" w:rsidRDefault="00000000" w:rsidRPr="00000000" w14:paraId="00000069">
            <w:pPr>
              <w:spacing w:after="120" w:before="120" w:line="252.00000000000003" w:lineRule="auto"/>
              <w:rPr>
                <w:sz w:val="20"/>
                <w:szCs w:val="20"/>
              </w:rPr>
            </w:pPr>
            <w:r w:rsidDel="00000000" w:rsidR="00000000" w:rsidRPr="00000000">
              <w:rPr>
                <w:sz w:val="20"/>
                <w:szCs w:val="20"/>
                <w:rtl w:val="0"/>
              </w:rPr>
              <w:t xml:space="preserve">Not in place</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x:" id="8" name="image2.png"/>
                  <a:graphic>
                    <a:graphicData uri="http://schemas.openxmlformats.org/drawingml/2006/picture">
                      <pic:pic>
                        <pic:nvPicPr>
                          <pic:cNvPr descr=":x:" id="0" name="image2.png"/>
                          <pic:cNvPicPr preferRelativeResize="0"/>
                        </pic:nvPicPr>
                        <pic:blipFill>
                          <a:blip r:embed="rId9"/>
                          <a:srcRect b="0" l="0" r="0" t="0"/>
                          <a:stretch>
                            <a:fillRect/>
                          </a:stretch>
                        </pic:blipFill>
                        <pic:spPr>
                          <a:xfrm>
                            <a:off x="0" y="0"/>
                            <a:ext cx="155448" cy="155448"/>
                          </a:xfrm>
                          <a:prstGeom prst="rect"/>
                          <a:ln/>
                        </pic:spPr>
                      </pic:pic>
                    </a:graphicData>
                  </a:graphic>
                </wp:anchor>
              </w:drawing>
            </w:r>
          </w:p>
        </w:tc>
      </w:tr>
      <w:tr>
        <w:trPr>
          <w:cantSplit w:val="0"/>
          <w:tblHeader w:val="0"/>
        </w:trPr>
        <w:tc>
          <w:tcPr>
            <w:tcBorders>
              <w:left w:color="808080" w:space="0" w:sz="4" w:val="single"/>
            </w:tcBorders>
          </w:tcPr>
          <w:p w:rsidR="00000000" w:rsidDel="00000000" w:rsidP="00000000" w:rsidRDefault="00000000" w:rsidRPr="00000000" w14:paraId="0000006A">
            <w:pPr>
              <w:spacing w:after="120" w:before="120" w:line="246.99999999999994" w:lineRule="auto"/>
              <w:rPr>
                <w:b w:val="1"/>
                <w:bCs w:val="1"/>
                <w:sz w:val="20"/>
                <w:szCs w:val="20"/>
              </w:rPr>
            </w:pPr>
            <w:r w:rsidDel="00000000" w:rsidR="00000000" w:rsidRPr="00000000">
              <w:rPr>
                <w:b w:val="1"/>
                <w:bCs w:val="1"/>
                <w:sz w:val="20"/>
                <w:szCs w:val="20"/>
                <w:rtl w:val="0"/>
              </w:rPr>
              <w:t xml:space="preserve">Secure Data Handling</w:t>
            </w:r>
          </w:p>
        </w:tc>
        <w:tc>
          <w:tcPr>
            <w:vAlign w:val="center"/>
          </w:tcPr>
          <w:p w:rsidR="00000000" w:rsidDel="00000000" w:rsidP="00000000" w:rsidRDefault="00000000" w:rsidRPr="00000000" w14:paraId="0000006B">
            <w:pPr>
              <w:spacing w:after="120" w:before="120" w:line="252.00000000000003" w:lineRule="auto"/>
              <w:rPr>
                <w:sz w:val="20"/>
                <w:szCs w:val="20"/>
              </w:rPr>
            </w:pPr>
            <w:r w:rsidDel="00000000" w:rsidR="00000000" w:rsidRPr="00000000">
              <w:rPr>
                <w:sz w:val="20"/>
                <w:szCs w:val="20"/>
                <w:rtl w:val="0"/>
              </w:rPr>
              <w:t xml:space="preserve">Encrypted, monitored</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white_check_mark:" id="2" name="image1.png"/>
                  <a:graphic>
                    <a:graphicData uri="http://schemas.openxmlformats.org/drawingml/2006/picture">
                      <pic:pic>
                        <pic:nvPicPr>
                          <pic:cNvPr descr=":white_check_mark:" id="0" name="image1.png"/>
                          <pic:cNvPicPr preferRelativeResize="0"/>
                        </pic:nvPicPr>
                        <pic:blipFill>
                          <a:blip r:embed="rId8"/>
                          <a:srcRect b="0" l="0" r="0" t="0"/>
                          <a:stretch>
                            <a:fillRect/>
                          </a:stretch>
                        </pic:blipFill>
                        <pic:spPr>
                          <a:xfrm>
                            <a:off x="0" y="0"/>
                            <a:ext cx="155448" cy="155448"/>
                          </a:xfrm>
                          <a:prstGeom prst="rect"/>
                          <a:ln/>
                        </pic:spPr>
                      </pic:pic>
                    </a:graphicData>
                  </a:graphic>
                </wp:anchor>
              </w:drawing>
            </w:r>
          </w:p>
        </w:tc>
        <w:tc>
          <w:tcPr>
            <w:tcBorders>
              <w:right w:color="808080" w:space="0" w:sz="4" w:val="single"/>
            </w:tcBorders>
            <w:vAlign w:val="center"/>
          </w:tcPr>
          <w:p w:rsidR="00000000" w:rsidDel="00000000" w:rsidP="00000000" w:rsidRDefault="00000000" w:rsidRPr="00000000" w14:paraId="0000006C">
            <w:pPr>
              <w:spacing w:after="120" w:before="120" w:line="252.00000000000003" w:lineRule="auto"/>
              <w:rPr>
                <w:sz w:val="20"/>
                <w:szCs w:val="20"/>
              </w:rPr>
            </w:pPr>
            <w:r w:rsidDel="00000000" w:rsidR="00000000" w:rsidRPr="00000000">
              <w:rPr>
                <w:sz w:val="20"/>
                <w:szCs w:val="20"/>
                <w:rtl w:val="0"/>
              </w:rPr>
              <w:t xml:space="preserve">Unknown / uncontrolled</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x:" id="13" name="image2.png"/>
                  <a:graphic>
                    <a:graphicData uri="http://schemas.openxmlformats.org/drawingml/2006/picture">
                      <pic:pic>
                        <pic:nvPicPr>
                          <pic:cNvPr descr=":x:" id="0" name="image2.png"/>
                          <pic:cNvPicPr preferRelativeResize="0"/>
                        </pic:nvPicPr>
                        <pic:blipFill>
                          <a:blip r:embed="rId9"/>
                          <a:srcRect b="0" l="0" r="0" t="0"/>
                          <a:stretch>
                            <a:fillRect/>
                          </a:stretch>
                        </pic:blipFill>
                        <pic:spPr>
                          <a:xfrm>
                            <a:off x="0" y="0"/>
                            <a:ext cx="155448" cy="155448"/>
                          </a:xfrm>
                          <a:prstGeom prst="rect"/>
                          <a:ln/>
                        </pic:spPr>
                      </pic:pic>
                    </a:graphicData>
                  </a:graphic>
                </wp:anchor>
              </w:drawing>
            </w:r>
          </w:p>
        </w:tc>
      </w:tr>
      <w:tr>
        <w:trPr>
          <w:cantSplit w:val="0"/>
          <w:tblHeader w:val="0"/>
        </w:trPr>
        <w:tc>
          <w:tcPr>
            <w:tcBorders>
              <w:left w:color="808080" w:space="0" w:sz="4" w:val="single"/>
            </w:tcBorders>
          </w:tcPr>
          <w:p w:rsidR="00000000" w:rsidDel="00000000" w:rsidP="00000000" w:rsidRDefault="00000000" w:rsidRPr="00000000" w14:paraId="0000006D">
            <w:pPr>
              <w:spacing w:after="120" w:before="120" w:line="246.99999999999994" w:lineRule="auto"/>
              <w:rPr>
                <w:b w:val="1"/>
                <w:bCs w:val="1"/>
                <w:sz w:val="20"/>
                <w:szCs w:val="20"/>
              </w:rPr>
            </w:pPr>
            <w:r w:rsidDel="00000000" w:rsidR="00000000" w:rsidRPr="00000000">
              <w:rPr>
                <w:b w:val="1"/>
                <w:bCs w:val="1"/>
                <w:sz w:val="20"/>
                <w:szCs w:val="20"/>
                <w:rtl w:val="0"/>
              </w:rPr>
              <w:t xml:space="preserve">GDPR / Compliance Ready</w:t>
            </w:r>
          </w:p>
        </w:tc>
        <w:tc>
          <w:tcPr>
            <w:vAlign w:val="center"/>
          </w:tcPr>
          <w:p w:rsidR="00000000" w:rsidDel="00000000" w:rsidP="00000000" w:rsidRDefault="00000000" w:rsidRPr="00000000" w14:paraId="0000006E">
            <w:pPr>
              <w:spacing w:after="120" w:before="120" w:line="252.00000000000003" w:lineRule="auto"/>
              <w:rPr>
                <w:sz w:val="20"/>
                <w:szCs w:val="20"/>
              </w:rPr>
            </w:pPr>
            <w:r w:rsidDel="00000000" w:rsidR="00000000" w:rsidRPr="00000000">
              <w:rPr>
                <w:sz w:val="20"/>
                <w:szCs w:val="20"/>
                <w:rtl w:val="0"/>
              </w:rPr>
              <w:t xml:space="preserve">Fully Compliant</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white_check_mark:" id="11" name="image1.png"/>
                  <a:graphic>
                    <a:graphicData uri="http://schemas.openxmlformats.org/drawingml/2006/picture">
                      <pic:pic>
                        <pic:nvPicPr>
                          <pic:cNvPr descr=":white_check_mark:" id="0" name="image1.png"/>
                          <pic:cNvPicPr preferRelativeResize="0"/>
                        </pic:nvPicPr>
                        <pic:blipFill>
                          <a:blip r:embed="rId8"/>
                          <a:srcRect b="0" l="0" r="0" t="0"/>
                          <a:stretch>
                            <a:fillRect/>
                          </a:stretch>
                        </pic:blipFill>
                        <pic:spPr>
                          <a:xfrm>
                            <a:off x="0" y="0"/>
                            <a:ext cx="155448" cy="155448"/>
                          </a:xfrm>
                          <a:prstGeom prst="rect"/>
                          <a:ln/>
                        </pic:spPr>
                      </pic:pic>
                    </a:graphicData>
                  </a:graphic>
                </wp:anchor>
              </w:drawing>
            </w:r>
          </w:p>
        </w:tc>
        <w:tc>
          <w:tcPr>
            <w:tcBorders>
              <w:right w:color="808080" w:space="0" w:sz="4" w:val="single"/>
            </w:tcBorders>
            <w:vAlign w:val="center"/>
          </w:tcPr>
          <w:p w:rsidR="00000000" w:rsidDel="00000000" w:rsidP="00000000" w:rsidRDefault="00000000" w:rsidRPr="00000000" w14:paraId="0000006F">
            <w:pPr>
              <w:spacing w:after="120" w:before="120" w:line="252.00000000000003" w:lineRule="auto"/>
              <w:rPr>
                <w:sz w:val="20"/>
                <w:szCs w:val="20"/>
              </w:rPr>
            </w:pPr>
            <w:r w:rsidDel="00000000" w:rsidR="00000000" w:rsidRPr="00000000">
              <w:rPr>
                <w:sz w:val="20"/>
                <w:szCs w:val="20"/>
                <w:rtl w:val="0"/>
              </w:rPr>
              <w:t xml:space="preserve">Often non-compliant</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x:" id="10" name="image2.png"/>
                  <a:graphic>
                    <a:graphicData uri="http://schemas.openxmlformats.org/drawingml/2006/picture">
                      <pic:pic>
                        <pic:nvPicPr>
                          <pic:cNvPr descr=":x:" id="0" name="image2.png"/>
                          <pic:cNvPicPr preferRelativeResize="0"/>
                        </pic:nvPicPr>
                        <pic:blipFill>
                          <a:blip r:embed="rId9"/>
                          <a:srcRect b="0" l="0" r="0" t="0"/>
                          <a:stretch>
                            <a:fillRect/>
                          </a:stretch>
                        </pic:blipFill>
                        <pic:spPr>
                          <a:xfrm>
                            <a:off x="0" y="0"/>
                            <a:ext cx="155448" cy="155448"/>
                          </a:xfrm>
                          <a:prstGeom prst="rect"/>
                          <a:ln/>
                        </pic:spPr>
                      </pic:pic>
                    </a:graphicData>
                  </a:graphic>
                </wp:anchor>
              </w:drawing>
            </w:r>
          </w:p>
        </w:tc>
      </w:tr>
      <w:tr>
        <w:trPr>
          <w:cantSplit w:val="0"/>
          <w:tblHeader w:val="0"/>
        </w:trPr>
        <w:tc>
          <w:tcPr>
            <w:tcBorders>
              <w:left w:color="808080" w:space="0" w:sz="4" w:val="single"/>
            </w:tcBorders>
          </w:tcPr>
          <w:p w:rsidR="00000000" w:rsidDel="00000000" w:rsidP="00000000" w:rsidRDefault="00000000" w:rsidRPr="00000000" w14:paraId="00000070">
            <w:pPr>
              <w:spacing w:after="120" w:before="120" w:line="246.99999999999994" w:lineRule="auto"/>
              <w:rPr>
                <w:b w:val="1"/>
                <w:bCs w:val="1"/>
                <w:sz w:val="20"/>
                <w:szCs w:val="20"/>
              </w:rPr>
            </w:pPr>
            <w:r w:rsidDel="00000000" w:rsidR="00000000" w:rsidRPr="00000000">
              <w:rPr>
                <w:b w:val="1"/>
                <w:bCs w:val="1"/>
                <w:sz w:val="20"/>
                <w:szCs w:val="20"/>
                <w:rtl w:val="0"/>
              </w:rPr>
              <w:t xml:space="preserve">Trains on User Data</w:t>
            </w:r>
          </w:p>
        </w:tc>
        <w:tc>
          <w:tcPr>
            <w:vAlign w:val="center"/>
          </w:tcPr>
          <w:p w:rsidR="00000000" w:rsidDel="00000000" w:rsidP="00000000" w:rsidRDefault="00000000" w:rsidRPr="00000000" w14:paraId="00000071">
            <w:pPr>
              <w:spacing w:after="120" w:before="120" w:line="252.00000000000003" w:lineRule="auto"/>
              <w:rPr>
                <w:sz w:val="20"/>
                <w:szCs w:val="20"/>
              </w:rPr>
            </w:pPr>
            <w:r w:rsidDel="00000000" w:rsidR="00000000" w:rsidRPr="00000000">
              <w:rPr>
                <w:sz w:val="20"/>
                <w:szCs w:val="20"/>
                <w:rtl w:val="0"/>
              </w:rPr>
              <w:t xml:space="preserve">Prohibited by contract</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x:" id="9" name="image2.png"/>
                  <a:graphic>
                    <a:graphicData uri="http://schemas.openxmlformats.org/drawingml/2006/picture">
                      <pic:pic>
                        <pic:nvPicPr>
                          <pic:cNvPr descr=":x:" id="0" name="image2.png"/>
                          <pic:cNvPicPr preferRelativeResize="0"/>
                        </pic:nvPicPr>
                        <pic:blipFill>
                          <a:blip r:embed="rId9"/>
                          <a:srcRect b="0" l="0" r="0" t="0"/>
                          <a:stretch>
                            <a:fillRect/>
                          </a:stretch>
                        </pic:blipFill>
                        <pic:spPr>
                          <a:xfrm>
                            <a:off x="0" y="0"/>
                            <a:ext cx="155448" cy="155448"/>
                          </a:xfrm>
                          <a:prstGeom prst="rect"/>
                          <a:ln/>
                        </pic:spPr>
                      </pic:pic>
                    </a:graphicData>
                  </a:graphic>
                </wp:anchor>
              </w:drawing>
            </w:r>
          </w:p>
        </w:tc>
        <w:tc>
          <w:tcPr>
            <w:tcBorders>
              <w:right w:color="808080" w:space="0" w:sz="4" w:val="single"/>
            </w:tcBorders>
            <w:vAlign w:val="center"/>
          </w:tcPr>
          <w:p w:rsidR="00000000" w:rsidDel="00000000" w:rsidP="00000000" w:rsidRDefault="00000000" w:rsidRPr="00000000" w14:paraId="00000072">
            <w:pPr>
              <w:spacing w:after="120" w:before="120" w:line="252.00000000000003" w:lineRule="auto"/>
              <w:rPr>
                <w:sz w:val="20"/>
                <w:szCs w:val="20"/>
              </w:rPr>
            </w:pPr>
            <w:r w:rsidDel="00000000" w:rsidR="00000000" w:rsidRPr="00000000">
              <w:rPr>
                <w:sz w:val="20"/>
                <w:szCs w:val="20"/>
                <w:rtl w:val="0"/>
              </w:rPr>
              <w:t xml:space="preserve">Often enabled by default</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white_check_mark:" id="6" name="image1.png"/>
                  <a:graphic>
                    <a:graphicData uri="http://schemas.openxmlformats.org/drawingml/2006/picture">
                      <pic:pic>
                        <pic:nvPicPr>
                          <pic:cNvPr descr=":white_check_mark:" id="0" name="image1.png"/>
                          <pic:cNvPicPr preferRelativeResize="0"/>
                        </pic:nvPicPr>
                        <pic:blipFill>
                          <a:blip r:embed="rId8"/>
                          <a:srcRect b="0" l="0" r="0" t="0"/>
                          <a:stretch>
                            <a:fillRect/>
                          </a:stretch>
                        </pic:blipFill>
                        <pic:spPr>
                          <a:xfrm>
                            <a:off x="0" y="0"/>
                            <a:ext cx="155448" cy="155448"/>
                          </a:xfrm>
                          <a:prstGeom prst="rect"/>
                          <a:ln/>
                        </pic:spPr>
                      </pic:pic>
                    </a:graphicData>
                  </a:graphic>
                </wp:anchor>
              </w:drawing>
            </w:r>
          </w:p>
        </w:tc>
      </w:tr>
      <w:tr>
        <w:trPr>
          <w:cantSplit w:val="0"/>
          <w:tblHeader w:val="0"/>
        </w:trPr>
        <w:tc>
          <w:tcPr>
            <w:tcBorders>
              <w:left w:color="808080" w:space="0" w:sz="4" w:val="single"/>
            </w:tcBorders>
          </w:tcPr>
          <w:p w:rsidR="00000000" w:rsidDel="00000000" w:rsidP="00000000" w:rsidRDefault="00000000" w:rsidRPr="00000000" w14:paraId="00000073">
            <w:pPr>
              <w:spacing w:after="120" w:before="120" w:line="246.99999999999994" w:lineRule="auto"/>
              <w:rPr>
                <w:b w:val="1"/>
                <w:bCs w:val="1"/>
                <w:sz w:val="20"/>
                <w:szCs w:val="20"/>
              </w:rPr>
            </w:pPr>
            <w:r w:rsidDel="00000000" w:rsidR="00000000" w:rsidRPr="00000000">
              <w:rPr>
                <w:b w:val="1"/>
                <w:bCs w:val="1"/>
                <w:sz w:val="20"/>
                <w:szCs w:val="20"/>
                <w:rtl w:val="0"/>
              </w:rPr>
              <w:t xml:space="preserve">IT Support / Monitoring</w:t>
            </w:r>
          </w:p>
        </w:tc>
        <w:tc>
          <w:tcPr>
            <w:vAlign w:val="center"/>
          </w:tcPr>
          <w:p w:rsidR="00000000" w:rsidDel="00000000" w:rsidP="00000000" w:rsidRDefault="00000000" w:rsidRPr="00000000" w14:paraId="00000074">
            <w:pPr>
              <w:spacing w:after="120" w:before="120" w:line="252.00000000000003" w:lineRule="auto"/>
              <w:rPr>
                <w:sz w:val="20"/>
                <w:szCs w:val="20"/>
              </w:rPr>
            </w:pPr>
            <w:r w:rsidDel="00000000" w:rsidR="00000000" w:rsidRPr="00000000">
              <w:rPr>
                <w:sz w:val="20"/>
                <w:szCs w:val="20"/>
                <w:rtl w:val="0"/>
              </w:rPr>
              <w:t xml:space="preserve">Available</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white_check_mark:" id="5" name="image1.png"/>
                  <a:graphic>
                    <a:graphicData uri="http://schemas.openxmlformats.org/drawingml/2006/picture">
                      <pic:pic>
                        <pic:nvPicPr>
                          <pic:cNvPr descr=":white_check_mark:" id="0" name="image1.png"/>
                          <pic:cNvPicPr preferRelativeResize="0"/>
                        </pic:nvPicPr>
                        <pic:blipFill>
                          <a:blip r:embed="rId8"/>
                          <a:srcRect b="0" l="0" r="0" t="0"/>
                          <a:stretch>
                            <a:fillRect/>
                          </a:stretch>
                        </pic:blipFill>
                        <pic:spPr>
                          <a:xfrm>
                            <a:off x="0" y="0"/>
                            <a:ext cx="155448" cy="155448"/>
                          </a:xfrm>
                          <a:prstGeom prst="rect"/>
                          <a:ln/>
                        </pic:spPr>
                      </pic:pic>
                    </a:graphicData>
                  </a:graphic>
                </wp:anchor>
              </w:drawing>
            </w:r>
          </w:p>
        </w:tc>
        <w:tc>
          <w:tcPr>
            <w:tcBorders>
              <w:right w:color="808080" w:space="0" w:sz="4" w:val="single"/>
            </w:tcBorders>
            <w:vAlign w:val="center"/>
          </w:tcPr>
          <w:p w:rsidR="00000000" w:rsidDel="00000000" w:rsidP="00000000" w:rsidRDefault="00000000" w:rsidRPr="00000000" w14:paraId="00000075">
            <w:pPr>
              <w:spacing w:after="120" w:before="120" w:line="252.00000000000003" w:lineRule="auto"/>
              <w:rPr>
                <w:sz w:val="20"/>
                <w:szCs w:val="20"/>
              </w:rPr>
            </w:pPr>
            <w:r w:rsidDel="00000000" w:rsidR="00000000" w:rsidRPr="00000000">
              <w:rPr>
                <w:sz w:val="20"/>
                <w:szCs w:val="20"/>
                <w:rtl w:val="0"/>
              </w:rPr>
              <w:t xml:space="preserve">Not Available</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x:" id="7" name="image2.png"/>
                  <a:graphic>
                    <a:graphicData uri="http://schemas.openxmlformats.org/drawingml/2006/picture">
                      <pic:pic>
                        <pic:nvPicPr>
                          <pic:cNvPr descr=":x:" id="0" name="image2.png"/>
                          <pic:cNvPicPr preferRelativeResize="0"/>
                        </pic:nvPicPr>
                        <pic:blipFill>
                          <a:blip r:embed="rId9"/>
                          <a:srcRect b="0" l="0" r="0" t="0"/>
                          <a:stretch>
                            <a:fillRect/>
                          </a:stretch>
                        </pic:blipFill>
                        <pic:spPr>
                          <a:xfrm>
                            <a:off x="0" y="0"/>
                            <a:ext cx="155448" cy="155448"/>
                          </a:xfrm>
                          <a:prstGeom prst="rect"/>
                          <a:ln/>
                        </pic:spPr>
                      </pic:pic>
                    </a:graphicData>
                  </a:graphic>
                </wp:anchor>
              </w:drawing>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76">
            <w:pPr>
              <w:spacing w:after="120" w:before="120" w:line="246.99999999999994" w:lineRule="auto"/>
              <w:rPr>
                <w:b w:val="1"/>
                <w:bCs w:val="1"/>
                <w:sz w:val="20"/>
                <w:szCs w:val="20"/>
              </w:rPr>
            </w:pPr>
            <w:r w:rsidDel="00000000" w:rsidR="00000000" w:rsidRPr="00000000">
              <w:rPr>
                <w:b w:val="1"/>
                <w:bCs w:val="1"/>
                <w:sz w:val="20"/>
                <w:szCs w:val="20"/>
                <w:rtl w:val="0"/>
              </w:rPr>
              <w:t xml:space="preserve">Input Restrictions</w:t>
            </w:r>
          </w:p>
        </w:tc>
        <w:tc>
          <w:tcPr>
            <w:tcBorders>
              <w:bottom w:color="808080" w:space="0" w:sz="4" w:val="single"/>
            </w:tcBorders>
            <w:vAlign w:val="center"/>
          </w:tcPr>
          <w:p w:rsidR="00000000" w:rsidDel="00000000" w:rsidP="00000000" w:rsidRDefault="00000000" w:rsidRPr="00000000" w14:paraId="00000077">
            <w:pPr>
              <w:spacing w:after="120" w:before="120" w:line="252.00000000000003" w:lineRule="auto"/>
              <w:rPr>
                <w:sz w:val="20"/>
                <w:szCs w:val="20"/>
              </w:rPr>
            </w:pPr>
            <w:r w:rsidDel="00000000" w:rsidR="00000000" w:rsidRPr="00000000">
              <w:rPr>
                <w:sz w:val="20"/>
                <w:szCs w:val="20"/>
                <w:rtl w:val="0"/>
              </w:rPr>
              <w:t xml:space="preserve">Permits limited, anonymized data </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white_check_mark:" id="14" name="image1.png"/>
                  <a:graphic>
                    <a:graphicData uri="http://schemas.openxmlformats.org/drawingml/2006/picture">
                      <pic:pic>
                        <pic:nvPicPr>
                          <pic:cNvPr descr=":white_check_mark:" id="0" name="image1.png"/>
                          <pic:cNvPicPr preferRelativeResize="0"/>
                        </pic:nvPicPr>
                        <pic:blipFill>
                          <a:blip r:embed="rId8"/>
                          <a:srcRect b="0" l="0" r="0" t="0"/>
                          <a:stretch>
                            <a:fillRect/>
                          </a:stretch>
                        </pic:blipFill>
                        <pic:spPr>
                          <a:xfrm>
                            <a:off x="0" y="0"/>
                            <a:ext cx="155448" cy="155448"/>
                          </a:xfrm>
                          <a:prstGeom prst="rect"/>
                          <a:ln/>
                        </pic:spPr>
                      </pic:pic>
                    </a:graphicData>
                  </a:graphic>
                </wp:anchor>
              </w:drawing>
            </w:r>
          </w:p>
        </w:tc>
        <w:tc>
          <w:tcPr>
            <w:tcBorders>
              <w:bottom w:color="808080" w:space="0" w:sz="4" w:val="single"/>
              <w:right w:color="808080" w:space="0" w:sz="4" w:val="single"/>
            </w:tcBorders>
            <w:vAlign w:val="center"/>
          </w:tcPr>
          <w:p w:rsidR="00000000" w:rsidDel="00000000" w:rsidP="00000000" w:rsidRDefault="00000000" w:rsidRPr="00000000" w14:paraId="00000078">
            <w:pPr>
              <w:spacing w:after="120" w:before="120" w:line="252.00000000000003" w:lineRule="auto"/>
              <w:rPr>
                <w:sz w:val="20"/>
                <w:szCs w:val="20"/>
              </w:rPr>
            </w:pPr>
            <w:r w:rsidDel="00000000" w:rsidR="00000000" w:rsidRPr="00000000">
              <w:rPr>
                <w:sz w:val="20"/>
                <w:szCs w:val="20"/>
                <w:rtl w:val="0"/>
              </w:rPr>
              <w:t xml:space="preserve">Only safe for fake/test data</w:t>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41275</wp:posOffset>
                  </wp:positionV>
                  <wp:extent cx="155448" cy="155448"/>
                  <wp:effectExtent b="0" l="0" r="0" t="0"/>
                  <wp:wrapSquare wrapText="bothSides" distB="0" distT="0" distL="114300" distR="114300"/>
                  <wp:docPr descr=":x:" id="3" name="image2.png"/>
                  <a:graphic>
                    <a:graphicData uri="http://schemas.openxmlformats.org/drawingml/2006/picture">
                      <pic:pic>
                        <pic:nvPicPr>
                          <pic:cNvPr descr=":x:" id="0" name="image2.png"/>
                          <pic:cNvPicPr preferRelativeResize="0"/>
                        </pic:nvPicPr>
                        <pic:blipFill>
                          <a:blip r:embed="rId9"/>
                          <a:srcRect b="0" l="0" r="0" t="0"/>
                          <a:stretch>
                            <a:fillRect/>
                          </a:stretch>
                        </pic:blipFill>
                        <pic:spPr>
                          <a:xfrm>
                            <a:off x="0" y="0"/>
                            <a:ext cx="155448" cy="155448"/>
                          </a:xfrm>
                          <a:prstGeom prst="rect"/>
                          <a:ln/>
                        </pic:spPr>
                      </pic:pic>
                    </a:graphicData>
                  </a:graphic>
                </wp:anchor>
              </w:drawing>
            </w:r>
          </w:p>
        </w:tc>
      </w:tr>
    </w:tbl>
    <w:p w:rsidR="00000000" w:rsidDel="00000000" w:rsidP="00000000" w:rsidRDefault="00000000" w:rsidRPr="00000000" w14:paraId="00000079">
      <w:pPr>
        <w:spacing w:before="167" w:line="246.99999999999994" w:lineRule="auto"/>
        <w:ind w:left="1" w:right="365" w:firstLine="0"/>
        <w:rPr>
          <w:b w:val="1"/>
          <w:bCs w:val="1"/>
          <w:sz w:val="24"/>
          <w:szCs w:val="24"/>
        </w:rPr>
      </w:pPr>
      <w:r w:rsidDel="00000000" w:rsidR="00000000" w:rsidRPr="00000000">
        <w:rPr>
          <w:rtl w:val="0"/>
        </w:rPr>
      </w:r>
    </w:p>
    <w:p w:rsidR="00000000" w:rsidDel="00000000" w:rsidP="00000000" w:rsidRDefault="00000000" w:rsidRPr="00000000" w14:paraId="0000007A">
      <w:pPr>
        <w:rPr>
          <w:b w:val="1"/>
          <w:bCs w:val="1"/>
          <w:sz w:val="12"/>
          <w:szCs w:val="12"/>
        </w:rPr>
      </w:pPr>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1"/>
        <w:spacing w:before="272" w:lineRule="auto"/>
        <w:ind w:firstLine="1"/>
        <w:rPr/>
      </w:pPr>
      <w:bookmarkStart w:colFirst="0" w:colLast="0" w:name="_heading=h.xk3w0w7fe80y" w:id="8"/>
      <w:bookmarkEnd w:id="8"/>
      <w:r w:rsidDel="00000000" w:rsidR="00000000" w:rsidRPr="00000000">
        <w:rPr>
          <w:rtl w:val="0"/>
        </w:rPr>
        <w:t xml:space="preserve">Data and Security</w:t>
      </w:r>
    </w:p>
    <w:p w:rsidR="00000000" w:rsidDel="00000000" w:rsidP="00000000" w:rsidRDefault="00000000" w:rsidRPr="00000000" w14:paraId="0000007C">
      <w:pPr>
        <w:rPr>
          <w:b w:val="1"/>
          <w:bCs w:val="1"/>
          <w:sz w:val="24"/>
          <w:szCs w:val="24"/>
        </w:rPr>
      </w:pPr>
      <w:bookmarkStart w:colFirst="0" w:colLast="0" w:name="_heading=h.7ulhpdo5qcxs" w:id="9"/>
      <w:bookmarkEnd w:id="9"/>
      <w:r w:rsidDel="00000000" w:rsidR="00000000" w:rsidRPr="00000000">
        <w:rPr>
          <w:rtl w:val="0"/>
        </w:rPr>
      </w:r>
    </w:p>
    <w:p w:rsidR="00000000" w:rsidDel="00000000" w:rsidP="00000000" w:rsidRDefault="00000000" w:rsidRPr="00000000" w14:paraId="0000007D">
      <w:pPr>
        <w:rPr>
          <w:b w:val="1"/>
          <w:bCs w:val="1"/>
          <w:sz w:val="24"/>
          <w:szCs w:val="24"/>
        </w:rPr>
      </w:pPr>
      <w:r w:rsidDel="00000000" w:rsidR="00000000" w:rsidRPr="00000000">
        <w:rPr>
          <w:b w:val="1"/>
          <w:bCs w:val="1"/>
          <w:sz w:val="24"/>
          <w:szCs w:val="24"/>
          <w:rtl w:val="0"/>
        </w:rPr>
        <w:t xml:space="preserve">Sensitive information may never be uploaded to a generative AI tool that has not been approved by </w:t>
      </w:r>
      <w:r w:rsidDel="00000000" w:rsidR="00000000" w:rsidRPr="00000000">
        <w:rPr>
          <w:b w:val="1"/>
          <w:bCs w:val="1"/>
          <w:sz w:val="24"/>
          <w:szCs w:val="24"/>
          <w:highlight w:val="yellow"/>
          <w:rtl w:val="0"/>
        </w:rPr>
        <w:t xml:space="preserve">[organization name]</w:t>
      </w:r>
      <w:r w:rsidDel="00000000" w:rsidR="00000000" w:rsidRPr="00000000">
        <w:rPr>
          <w:b w:val="1"/>
          <w:bCs w:val="1"/>
          <w:sz w:val="24"/>
          <w:szCs w:val="24"/>
          <w:rtl w:val="0"/>
        </w:rPr>
        <w:t xml:space="preserve">. To view a list of tools </w:t>
      </w:r>
      <w:r w:rsidDel="00000000" w:rsidR="00000000" w:rsidRPr="00000000">
        <w:rPr>
          <w:b w:val="1"/>
          <w:bCs w:val="1"/>
          <w:sz w:val="24"/>
          <w:szCs w:val="24"/>
          <w:highlight w:val="yellow"/>
          <w:rtl w:val="0"/>
        </w:rPr>
        <w:t xml:space="preserve">[organization name]</w:t>
      </w:r>
      <w:r w:rsidDel="00000000" w:rsidR="00000000" w:rsidRPr="00000000">
        <w:rPr>
          <w:b w:val="1"/>
          <w:bCs w:val="1"/>
          <w:sz w:val="24"/>
          <w:szCs w:val="24"/>
          <w:rtl w:val="0"/>
        </w:rPr>
        <w:t xml:space="preserve"> prohibits use of and suggests caution, visit</w:t>
      </w:r>
      <w:r w:rsidDel="00000000" w:rsidR="00000000" w:rsidRPr="00000000">
        <w:rPr>
          <w:b w:val="1"/>
          <w:bCs w:val="1"/>
          <w:sz w:val="24"/>
          <w:szCs w:val="24"/>
          <w:highlight w:val="yellow"/>
          <w:rtl w:val="0"/>
        </w:rPr>
        <w:t xml:space="preserve">: [list source]</w:t>
      </w:r>
      <w:r w:rsidDel="00000000" w:rsidR="00000000" w:rsidRPr="00000000">
        <w:rPr>
          <w:b w:val="1"/>
          <w:bCs w:val="1"/>
          <w:sz w:val="24"/>
          <w:szCs w:val="24"/>
          <w:rtl w:val="0"/>
        </w:rPr>
        <w:t xml:space="preserve">.</w:t>
      </w:r>
    </w:p>
    <w:p w:rsidR="00000000" w:rsidDel="00000000" w:rsidP="00000000" w:rsidRDefault="00000000" w:rsidRPr="00000000" w14:paraId="0000007E">
      <w:pPr>
        <w:rPr>
          <w:b w:val="1"/>
          <w:bCs w:val="1"/>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Sensitive information includes, without limitation, the following:</w:t>
      </w:r>
    </w:p>
    <w:p w:rsidR="00000000" w:rsidDel="00000000" w:rsidP="00000000" w:rsidRDefault="00000000" w:rsidRPr="00000000" w14:paraId="0000008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74" w:line="240" w:lineRule="auto"/>
        <w:ind w:left="720" w:right="36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personally identifiable information of any living person, including names, emails, phone numbers, addresses, financial information such as credit card numbers, medical records, geographic location, or other identifying information that may be used — when taken together — to identify a person.</w:t>
      </w:r>
    </w:p>
    <w:p w:rsidR="00000000" w:rsidDel="00000000" w:rsidP="00000000" w:rsidRDefault="00000000" w:rsidRPr="00000000" w14:paraId="0000008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533"/>
        </w:tabs>
        <w:spacing w:after="0" w:before="0" w:line="240" w:lineRule="auto"/>
        <w:ind w:left="1533" w:right="348" w:hanging="360.999999999999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example, if you enter in “the Executive Director of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then anyone could relatively quickly identify the named individual to whom this refers. Writing about any personal, financial, and confidential workplace information comes with a risk.</w:t>
      </w:r>
    </w:p>
    <w:p w:rsidR="00000000" w:rsidDel="00000000" w:rsidP="00000000" w:rsidRDefault="00000000" w:rsidRPr="00000000" w14:paraId="0000008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0" w:line="240" w:lineRule="auto"/>
        <w:ind w:left="722" w:right="343"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information specific to work conducted by organizations that we serve or partner with, regardless of whether it includes references to individuals. This includes mission statements, summaries of programs, staff (per the bullet above as well), tax IDs, financial data, and any other descriptions of the organization’s activities or operations.</w:t>
      </w:r>
    </w:p>
    <w:p w:rsidR="00000000" w:rsidDel="00000000" w:rsidP="00000000" w:rsidRDefault="00000000" w:rsidRPr="00000000" w14:paraId="0000008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533"/>
        </w:tabs>
        <w:spacing w:after="0" w:before="0" w:line="240" w:lineRule="auto"/>
        <w:ind w:left="1533" w:right="341" w:hanging="360.999999999999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While many organizations may put this information on their website for all to see, many others may have to limit the information they share with the public for fear of reprisal or harassment from bad actors ranging from governments to donors and members of the public. Since we often receive nonpublic information to conduct our work and will not always know what information may be sensitive, we must uniformly protect all of the information shared with us from other organizations.</w:t>
      </w:r>
    </w:p>
    <w:p w:rsidR="00000000" w:rsidDel="00000000" w:rsidP="00000000" w:rsidRDefault="00000000" w:rsidRPr="00000000" w14:paraId="000000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0" w:line="240" w:lineRule="auto"/>
        <w:ind w:left="722" w:right="345"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Sensitive data can be inadvertently input into a tool, e.g., when using a tool for translation or first drafts (including grant proposals). </w:t>
      </w:r>
      <w:r w:rsidDel="00000000" w:rsidR="00000000" w:rsidRPr="00000000">
        <w:rPr>
          <w:sz w:val="24"/>
          <w:szCs w:val="24"/>
          <w:rtl w:val="0"/>
        </w:rPr>
        <w:t xml:space="preserve">It is important to review prompts and inputs carefully and to stop if they contain sensitive or confidential information.</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1" w:right="3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employees and contractors are expected to adhere to the following security and data best practices when using AI tools:</w:t>
      </w:r>
    </w:p>
    <w:p w:rsidR="00000000" w:rsidDel="00000000" w:rsidP="00000000" w:rsidRDefault="00000000" w:rsidRPr="00000000" w14:paraId="0000008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18"/>
          <w:tab w:val="left" w:leader="none" w:pos="722"/>
        </w:tabs>
        <w:spacing w:after="0" w:before="167" w:line="240" w:lineRule="auto"/>
        <w:ind w:left="720" w:right="323"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Use of AI tools or functions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Employees and contractors should only use third-party AI services and platforms when they can ensure that these third-party AI services and platforms adhere to the same ethical standards, data protection, and legal requirements as outlined in this and other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policies. If the employee or contractor is unsure about using the AI tool or whether the AI tool meets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 requirements, the employee or contractor must contact </w:t>
      </w:r>
      <w:r w:rsidDel="00000000" w:rsidR="00000000" w:rsidRPr="00000000">
        <w:rPr>
          <w:rFonts w:ascii="Arial" w:cs="Arial" w:eastAsia="Arial" w:hAnsi="Arial"/>
          <w:b w:val="0"/>
          <w:bCs w:val="0"/>
          <w:i w:val="0"/>
          <w:iCs w:val="0"/>
          <w:smallCaps w:val="0"/>
          <w:strike w:val="0"/>
          <w:sz w:val="24"/>
          <w:szCs w:val="24"/>
          <w:highlight w:val="yellow"/>
          <w:vertAlign w:val="baseline"/>
          <w:rtl w:val="0"/>
        </w:rPr>
        <w:t xml:space="preserve">[insert name or email contact]</w:t>
      </w:r>
      <w:r w:rsidDel="00000000" w:rsidR="00000000" w:rsidRPr="00000000">
        <w:rPr>
          <w:rFonts w:ascii="Arial" w:cs="Arial" w:eastAsia="Arial" w:hAnsi="Arial"/>
          <w:b w:val="0"/>
          <w:bCs w:val="0"/>
          <w:i w:val="0"/>
          <w:iCs w:val="0"/>
          <w:smallCaps w:val="0"/>
          <w:strike w:val="0"/>
          <w:sz w:val="24"/>
          <w:szCs w:val="24"/>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necessary,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will put out advisories about generative AI tools or functions for a specific service or platform. The advisories are available on the intranet, and staff members should exercise caution before using any generative AI services or platform.</w:t>
      </w:r>
    </w:p>
    <w:p w:rsidR="00000000" w:rsidDel="00000000" w:rsidP="00000000" w:rsidRDefault="00000000" w:rsidRPr="00000000" w14:paraId="0000008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18"/>
          <w:tab w:val="left" w:leader="none" w:pos="722"/>
        </w:tabs>
        <w:spacing w:after="0" w:before="158" w:line="240" w:lineRule="auto"/>
        <w:ind w:left="720" w:right="34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Protection of confidential data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Employees and contractors must not upload or share any personal data, sensitive information, or data that is confidential, proprietary, or protected by law regulation directly into AI tools. This includes data related to customers, employees, or partners. If tools by their nature contain confidential information, the tool must be approved for use by </w:t>
      </w:r>
      <w:r w:rsidDel="00000000" w:rsidR="00000000" w:rsidRPr="00000000">
        <w:rPr>
          <w:rFonts w:ascii="Arial" w:cs="Arial" w:eastAsia="Arial" w:hAnsi="Arial"/>
          <w:b w:val="0"/>
          <w:bCs w:val="0"/>
          <w:i w:val="0"/>
          <w:iCs w:val="0"/>
          <w:smallCaps w:val="0"/>
          <w:strike w:val="0"/>
          <w:sz w:val="24"/>
          <w:szCs w:val="24"/>
          <w:highlight w:val="yellow"/>
          <w:vertAlign w:val="baseline"/>
          <w:rtl w:val="0"/>
        </w:rPr>
        <w:t xml:space="preserve">[insert name or email contact]</w:t>
      </w:r>
      <w:r w:rsidDel="00000000" w:rsidR="00000000" w:rsidRPr="00000000">
        <w:rPr>
          <w:rFonts w:ascii="Arial" w:cs="Arial" w:eastAsia="Arial" w:hAnsi="Arial"/>
          <w:b w:val="0"/>
          <w:bCs w:val="0"/>
          <w:i w:val="0"/>
          <w:iCs w:val="0"/>
          <w:smallCaps w:val="0"/>
          <w:strike w:val="0"/>
          <w:sz w:val="24"/>
          <w:szCs w:val="24"/>
          <w:shd w:fill="auto" w:val="clear"/>
          <w:vertAlign w:val="baseline"/>
          <w:rtl w:val="0"/>
        </w:rPr>
        <w:t xml:space="preserve">.</w:t>
      </w:r>
      <w:r w:rsidDel="00000000" w:rsidR="00000000" w:rsidRPr="00000000">
        <w:rPr>
          <w:rtl w:val="0"/>
        </w:rPr>
      </w:r>
    </w:p>
    <w:p w:rsidR="00000000" w:rsidDel="00000000" w:rsidP="00000000" w:rsidRDefault="00000000" w:rsidRPr="00000000" w14:paraId="0000008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722"/>
        </w:tabs>
        <w:spacing w:after="0" w:before="90" w:line="240" w:lineRule="auto"/>
        <w:ind w:left="720" w:right="36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Access control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Employees and contractors must not give access to AI tools outside the company. This includes sharing login credentials or other sensitive information with third parties.</w:t>
      </w:r>
    </w:p>
    <w:p w:rsidR="00000000" w:rsidDel="00000000" w:rsidP="00000000" w:rsidRDefault="00000000" w:rsidRPr="00000000" w14:paraId="0000008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18"/>
          <w:tab w:val="left" w:leader="none" w:pos="722"/>
        </w:tabs>
        <w:spacing w:after="0" w:before="150" w:line="240" w:lineRule="auto"/>
        <w:ind w:left="722" w:right="340" w:hanging="36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Compliance with security policies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Employees and contractors must adhere to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data privacy and security policies when using AI systems. They must ensure that any personal or sensitive data used by AI systems is anonymized and stored securely. This includes using strong passwords, keeping software up-to-date, and following these policies and procedures:</w:t>
      </w:r>
    </w:p>
    <w:p w:rsidR="00000000" w:rsidDel="00000000" w:rsidP="00000000" w:rsidRDefault="00000000" w:rsidRPr="00000000" w14:paraId="0000008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442"/>
        </w:tabs>
        <w:spacing w:after="0" w:before="145" w:line="240" w:lineRule="auto"/>
        <w:ind w:left="1442"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[List any relevant policies here, including data protection policy, data breach procedure, security policy, etc.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18"/>
          <w:tab w:val="left" w:leader="none" w:pos="722"/>
        </w:tabs>
        <w:spacing w:after="0" w:before="149" w:line="240" w:lineRule="auto"/>
        <w:ind w:left="722" w:right="343" w:hanging="360.99999999999994"/>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Human-AI Collaboration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Employees and contractors should recognize the limitations of AI and always use their judgment when interpreting and acting on generative AI recommendations. Generative AI systems should be used as a tool to augment human decision-making, not replace it. Employees are responsible for the outcomes generated by AI systems and should be prepared to explain those outcomes.</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ind w:left="1" w:right="340" w:firstLine="0"/>
        <w:rPr>
          <w:b w:val="1"/>
          <w:bCs w:val="1"/>
          <w:sz w:val="24"/>
          <w:szCs w:val="24"/>
        </w:rPr>
      </w:pPr>
      <w:r w:rsidDel="00000000" w:rsidR="00000000" w:rsidRPr="00000000">
        <w:rPr>
          <w:b w:val="1"/>
          <w:bCs w:val="1"/>
          <w:sz w:val="24"/>
          <w:szCs w:val="24"/>
          <w:rtl w:val="0"/>
        </w:rPr>
        <w:t xml:space="preserve">Staff must only use enterprise-licensed AI tools for any organizational or customer-related work.</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pStyle w:val="Heading1"/>
        <w:ind w:firstLine="1"/>
        <w:rPr/>
      </w:pPr>
      <w:bookmarkStart w:colFirst="0" w:colLast="0" w:name="_heading=h.j1f7e4qecdh" w:id="10"/>
      <w:bookmarkEnd w:id="10"/>
      <w:r w:rsidDel="00000000" w:rsidR="00000000" w:rsidRPr="00000000">
        <w:rPr>
          <w:rtl w:val="0"/>
        </w:rPr>
        <w:t xml:space="preserve">Responsible Use and Rules for Use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 w:right="36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Employees and contractors must use generative AI tools and technologies in a responsible and ethical manner. This includes:</w:t>
      </w:r>
    </w:p>
    <w:p w:rsidR="00000000" w:rsidDel="00000000" w:rsidP="00000000" w:rsidRDefault="00000000" w:rsidRPr="00000000" w14:paraId="0000009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242" w:line="240" w:lineRule="auto"/>
        <w:ind w:left="721" w:right="0" w:hanging="360"/>
        <w:jc w:val="left"/>
        <w:rPr>
          <w:rFonts w:ascii="Arial" w:cs="Arial" w:eastAsia="Arial" w:hAnsi="Arial"/>
          <w:b w:val="0"/>
          <w:bCs w:val="0"/>
          <w:i w:val="0"/>
          <w:iCs w:val="0"/>
          <w:smallCaps w:val="0"/>
          <w:strike w:val="0"/>
          <w:color w:val="1f1f1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f1f1f"/>
          <w:sz w:val="24"/>
          <w:szCs w:val="24"/>
          <w:u w:val="none"/>
          <w:shd w:fill="auto" w:val="clear"/>
          <w:vertAlign w:val="baseline"/>
          <w:rtl w:val="0"/>
        </w:rPr>
        <w:t xml:space="preserve">Avoiding the creation of content that is harmful, misleading, or discriminatory.</w:t>
      </w:r>
    </w:p>
    <w:p w:rsidR="00000000" w:rsidDel="00000000" w:rsidP="00000000" w:rsidRDefault="00000000" w:rsidRPr="00000000" w14:paraId="0000009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40" w:line="240" w:lineRule="auto"/>
        <w:ind w:left="722" w:right="347" w:hanging="361"/>
        <w:jc w:val="left"/>
        <w:rPr>
          <w:rFonts w:ascii="Arial" w:cs="Arial" w:eastAsia="Arial" w:hAnsi="Arial"/>
          <w:b w:val="0"/>
          <w:bCs w:val="0"/>
          <w:i w:val="0"/>
          <w:iCs w:val="0"/>
          <w:smallCaps w:val="0"/>
          <w:strike w:val="0"/>
          <w:color w:val="1f1f1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b1c1e"/>
          <w:sz w:val="24"/>
          <w:szCs w:val="24"/>
          <w:u w:val="none"/>
          <w:shd w:fill="auto" w:val="clear"/>
          <w:vertAlign w:val="baseline"/>
          <w:rtl w:val="0"/>
        </w:rPr>
        <w:t xml:space="preserve">Actively working to identify and mitigate biases in AI systems. Employees should ensure that these systems are fair, inclusive, and do not discriminate against any individuals or groups.</w:t>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0" w:line="240" w:lineRule="auto"/>
        <w:ind w:left="722" w:right="351" w:hanging="361"/>
        <w:jc w:val="left"/>
        <w:rPr>
          <w:rFonts w:ascii="Arial" w:cs="Arial" w:eastAsia="Arial" w:hAnsi="Arial"/>
          <w:b w:val="0"/>
          <w:bCs w:val="0"/>
          <w:i w:val="0"/>
          <w:iCs w:val="0"/>
          <w:smallCaps w:val="0"/>
          <w:strike w:val="0"/>
          <w:color w:val="1f1f1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f1f1f"/>
          <w:sz w:val="24"/>
          <w:szCs w:val="24"/>
          <w:u w:val="none"/>
          <w:shd w:fill="auto" w:val="clear"/>
          <w:vertAlign w:val="baseline"/>
          <w:rtl w:val="0"/>
        </w:rPr>
        <w:t xml:space="preserve">Ensuring that any content created with generative AI tools is properly attributed and labeled.</w:t>
      </w:r>
    </w:p>
    <w:p w:rsidR="00000000" w:rsidDel="00000000" w:rsidP="00000000" w:rsidRDefault="00000000" w:rsidRPr="00000000" w14:paraId="0000009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0" w:line="240" w:lineRule="auto"/>
        <w:ind w:left="722" w:right="340" w:hanging="361"/>
        <w:jc w:val="left"/>
        <w:rPr>
          <w:rFonts w:ascii="Arial" w:cs="Arial" w:eastAsia="Arial" w:hAnsi="Arial"/>
          <w:b w:val="0"/>
          <w:bCs w:val="0"/>
          <w:i w:val="0"/>
          <w:iCs w:val="0"/>
          <w:smallCaps w:val="0"/>
          <w:strike w:val="0"/>
          <w:color w:val="1f1f1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f1f1f"/>
          <w:sz w:val="24"/>
          <w:szCs w:val="24"/>
          <w:u w:val="none"/>
          <w:shd w:fill="auto" w:val="clear"/>
          <w:vertAlign w:val="baseline"/>
          <w:rtl w:val="0"/>
        </w:rPr>
        <w:t xml:space="preserve">Not using generative AI tools to create content that is in violation of any copyright or other intellectual property laws.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6"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40" w:left="1440" w:right="1080" w:header="769" w:footer="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While free AI tools may seem harmless — even helpful — at first glance, their casual use can carry serious consequences for our organization and those we serve. Unlike enterprise-approved platforms, these tools often operate with unclear data handling practices, minimal transparency, and no contractual protections. What feels like a quick productivity boost can, in reality, open the door to data misuse, compliance violations,</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1" w:right="36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reputational harm. Below are the key risks that arise when unvetted AI tools are used without proper safeguards: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1" w:line="240" w:lineRule="auto"/>
        <w:ind w:left="722" w:right="0"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Potential violations of data protection laws</w:t>
      </w: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9" w:line="240" w:lineRule="auto"/>
        <w:ind w:left="722" w:right="0"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leakage to third parties or public models</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9" w:line="240" w:lineRule="auto"/>
        <w:ind w:left="722" w:right="0"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Inadvertent training of public AI on organizational inputs</w:t>
      </w: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2"/>
        </w:tabs>
        <w:spacing w:after="0" w:before="25" w:line="240" w:lineRule="auto"/>
        <w:ind w:left="722" w:right="0" w:hanging="361"/>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Lack of accountability or legal recourse</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pStyle w:val="Heading1"/>
        <w:ind w:firstLine="1"/>
        <w:rPr/>
      </w:pPr>
      <w:bookmarkStart w:colFirst="0" w:colLast="0" w:name="_heading=h.m14syr73vxf9" w:id="11"/>
      <w:bookmarkEnd w:id="11"/>
      <w:r w:rsidDel="00000000" w:rsidR="00000000" w:rsidRPr="00000000">
        <w:rPr>
          <w:rtl w:val="0"/>
        </w:rPr>
        <w:t xml:space="preserve">Monitoring and Compliance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 w:right="34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will monitor the use of generative AI tools within the organization to ensure that this policy is being followed and to update any necessary training or knowledge management. Any employee or contractor found to be in violation of this policy may be subject to disciplinary action, up to and including termination of employment.</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pStyle w:val="Heading1"/>
        <w:ind w:firstLine="1"/>
        <w:rPr/>
      </w:pPr>
      <w:bookmarkStart w:colFirst="0" w:colLast="0" w:name="_heading=h.eglqvp5adz9y" w:id="12"/>
      <w:bookmarkEnd w:id="12"/>
      <w:r w:rsidDel="00000000" w:rsidR="00000000" w:rsidRPr="00000000">
        <w:rPr>
          <w:rtl w:val="0"/>
        </w:rPr>
        <w:t xml:space="preserve">Reporting Concerns and Violations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 w:right="357"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40" w:left="1440" w:right="1080" w:header="769" w:footer="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Employees and contractors who have any concerns about the use of generative AI tools within the organization are encouraged to report them to their manager and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[insert contact name/email]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immediately. Swift notification of concerns or violations will help prevent data and security breaches.</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Document Information:</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372.0" w:type="dxa"/>
        <w:jc w:val="left"/>
        <w:tblInd w:w="16.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52"/>
        <w:gridCol w:w="6320"/>
        <w:tblGridChange w:id="0">
          <w:tblGrid>
            <w:gridCol w:w="3052"/>
            <w:gridCol w:w="6320"/>
          </w:tblGrid>
        </w:tblGridChange>
      </w:tblGrid>
      <w:tr>
        <w:trPr>
          <w:cantSplit w:val="0"/>
          <w:trHeight w:val="465" w:hRule="atLeast"/>
          <w:tblHeader w:val="0"/>
        </w:trPr>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Source file location</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Document owner</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65" w:hRule="atLeast"/>
          <w:tblHeader w:val="0"/>
        </w:trPr>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Confidentiality level</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50" w:hRule="atLeast"/>
          <w:tblHeader w:val="0"/>
        </w:trPr>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Proposing Changes</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35"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[contact to propose changes]</w:t>
            </w:r>
            <w:r w:rsidDel="00000000" w:rsidR="00000000" w:rsidRPr="00000000">
              <w:rPr>
                <w:rtl w:val="0"/>
              </w:rPr>
            </w:r>
          </w:p>
        </w:tc>
      </w:tr>
    </w:tbl>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Version history</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371.000000000002" w:type="dxa"/>
        <w:jc w:val="left"/>
        <w:tblInd w:w="16.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862"/>
        <w:gridCol w:w="1878"/>
        <w:gridCol w:w="1877"/>
        <w:gridCol w:w="1877"/>
        <w:gridCol w:w="1877"/>
        <w:tblGridChange w:id="0">
          <w:tblGrid>
            <w:gridCol w:w="1862"/>
            <w:gridCol w:w="1878"/>
            <w:gridCol w:w="1877"/>
            <w:gridCol w:w="1877"/>
            <w:gridCol w:w="1877"/>
          </w:tblGrid>
        </w:tblGridChange>
      </w:tblGrid>
      <w:tr>
        <w:trPr>
          <w:cantSplit w:val="0"/>
          <w:trHeight w:val="465" w:hRule="atLeast"/>
          <w:tblHeader w:val="0"/>
        </w:trPr>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Version</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Author</w:t>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Changes</w:t>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Page numbers</w:t>
            </w:r>
          </w:p>
        </w:tc>
      </w:tr>
      <w:tr>
        <w:trPr>
          <w:cantSplit w:val="0"/>
          <w:trHeight w:val="1816" w:hRule="atLeast"/>
          <w:tblHeader w:val="0"/>
        </w:trPr>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6"/>
                <w:tab w:val="left" w:leader="none" w:pos="1176"/>
              </w:tabs>
              <w:spacing w:after="0" w:before="111" w:line="232" w:lineRule="auto"/>
              <w:ind w:left="112" w:right="7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35" w:lineRule="auto"/>
              <w:ind w:left="112" w:right="6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982" w:hRule="atLeast"/>
          <w:tblHeader w:val="0"/>
        </w:trPr>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35"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1"/>
                <w:tab w:val="left" w:leader="none" w:pos="1581"/>
              </w:tabs>
              <w:spacing w:after="0" w:before="112" w:line="232" w:lineRule="auto"/>
              <w:ind w:left="112" w:right="6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5">
      <w:pPr>
        <w:rPr/>
      </w:pPr>
      <w:r w:rsidDel="00000000" w:rsidR="00000000" w:rsidRPr="00000000">
        <w:rPr>
          <w:rtl w:val="0"/>
        </w:rPr>
      </w:r>
    </w:p>
    <w:sectPr>
      <w:type w:val="nextPage"/>
      <w:pgSz w:h="15840" w:w="12240" w:orient="portrait"/>
      <w:pgMar w:bottom="280" w:top="1340" w:left="1440" w:right="1080" w:header="769"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Organization Name / Logo Here]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2" w:hanging="361"/>
      </w:pPr>
      <w:rPr>
        <w:rFonts w:ascii="Arial" w:cs="Arial" w:eastAsia="Arial" w:hAnsi="Arial"/>
        <w:b w:val="0"/>
        <w:bCs w:val="0"/>
        <w:i w:val="0"/>
        <w:iCs w:val="0"/>
        <w:sz w:val="24"/>
        <w:szCs w:val="24"/>
        <w:u w:val="single"/>
      </w:rPr>
    </w:lvl>
    <w:lvl w:ilvl="1">
      <w:start w:val="1"/>
      <w:numFmt w:val="lowerLetter"/>
      <w:lvlText w:val="%2."/>
      <w:lvlJc w:val="left"/>
      <w:pPr>
        <w:ind w:left="1443" w:hanging="360.9999999999998"/>
      </w:pPr>
      <w:rPr/>
    </w:lvl>
    <w:lvl w:ilvl="2">
      <w:start w:val="0"/>
      <w:numFmt w:val="bullet"/>
      <w:lvlText w:val="•"/>
      <w:lvlJc w:val="left"/>
      <w:pPr>
        <w:ind w:left="2360" w:hanging="361"/>
      </w:pPr>
      <w:rPr/>
    </w:lvl>
    <w:lvl w:ilvl="3">
      <w:start w:val="0"/>
      <w:numFmt w:val="bullet"/>
      <w:lvlText w:val="•"/>
      <w:lvlJc w:val="left"/>
      <w:pPr>
        <w:ind w:left="3280" w:hanging="361"/>
      </w:pPr>
      <w:rPr/>
    </w:lvl>
    <w:lvl w:ilvl="4">
      <w:start w:val="0"/>
      <w:numFmt w:val="bullet"/>
      <w:lvlText w:val="•"/>
      <w:lvlJc w:val="left"/>
      <w:pPr>
        <w:ind w:left="4200" w:hanging="361"/>
      </w:pPr>
      <w:rPr/>
    </w:lvl>
    <w:lvl w:ilvl="5">
      <w:start w:val="0"/>
      <w:numFmt w:val="bullet"/>
      <w:lvlText w:val="•"/>
      <w:lvlJc w:val="left"/>
      <w:pPr>
        <w:ind w:left="5120" w:hanging="361"/>
      </w:pPr>
      <w:rPr/>
    </w:lvl>
    <w:lvl w:ilvl="6">
      <w:start w:val="0"/>
      <w:numFmt w:val="bullet"/>
      <w:lvlText w:val="•"/>
      <w:lvlJc w:val="left"/>
      <w:pPr>
        <w:ind w:left="6040" w:hanging="361"/>
      </w:pPr>
      <w:rPr/>
    </w:lvl>
    <w:lvl w:ilvl="7">
      <w:start w:val="0"/>
      <w:numFmt w:val="bullet"/>
      <w:lvlText w:val="•"/>
      <w:lvlJc w:val="left"/>
      <w:pPr>
        <w:ind w:left="6960" w:hanging="361"/>
      </w:pPr>
      <w:rPr/>
    </w:lvl>
    <w:lvl w:ilvl="8">
      <w:start w:val="0"/>
      <w:numFmt w:val="bullet"/>
      <w:lvlText w:val="•"/>
      <w:lvlJc w:val="left"/>
      <w:pPr>
        <w:ind w:left="7880" w:hanging="361"/>
      </w:pPr>
      <w:rPr/>
    </w:lvl>
  </w:abstractNum>
  <w:abstractNum w:abstractNumId="2">
    <w:lvl w:ilvl="0">
      <w:start w:val="0"/>
      <w:numFmt w:val="bullet"/>
      <w:lvlText w:val="●"/>
      <w:lvlJc w:val="left"/>
      <w:pPr>
        <w:ind w:left="722" w:hanging="361"/>
      </w:pPr>
      <w:rPr>
        <w:rFonts w:ascii="Noto Sans Symbols" w:cs="Noto Sans Symbols" w:eastAsia="Noto Sans Symbols" w:hAnsi="Noto Sans Symbols"/>
        <w:b w:val="0"/>
        <w:bCs w:val="0"/>
        <w:i w:val="0"/>
        <w:iCs w:val="0"/>
        <w:sz w:val="24"/>
        <w:szCs w:val="24"/>
      </w:rPr>
    </w:lvl>
    <w:lvl w:ilvl="1">
      <w:start w:val="0"/>
      <w:numFmt w:val="bullet"/>
      <w:lvlText w:val="•"/>
      <w:lvlJc w:val="left"/>
      <w:pPr>
        <w:ind w:left="1620" w:hanging="361"/>
      </w:pPr>
      <w:rPr/>
    </w:lvl>
    <w:lvl w:ilvl="2">
      <w:start w:val="0"/>
      <w:numFmt w:val="bullet"/>
      <w:lvlText w:val="•"/>
      <w:lvlJc w:val="left"/>
      <w:pPr>
        <w:ind w:left="2520" w:hanging="361"/>
      </w:pPr>
      <w:rPr/>
    </w:lvl>
    <w:lvl w:ilvl="3">
      <w:start w:val="0"/>
      <w:numFmt w:val="bullet"/>
      <w:lvlText w:val="•"/>
      <w:lvlJc w:val="left"/>
      <w:pPr>
        <w:ind w:left="3420" w:hanging="361"/>
      </w:pPr>
      <w:rPr/>
    </w:lvl>
    <w:lvl w:ilvl="4">
      <w:start w:val="0"/>
      <w:numFmt w:val="bullet"/>
      <w:lvlText w:val="•"/>
      <w:lvlJc w:val="left"/>
      <w:pPr>
        <w:ind w:left="4320" w:hanging="361"/>
      </w:pPr>
      <w:rPr/>
    </w:lvl>
    <w:lvl w:ilvl="5">
      <w:start w:val="0"/>
      <w:numFmt w:val="bullet"/>
      <w:lvlText w:val="•"/>
      <w:lvlJc w:val="left"/>
      <w:pPr>
        <w:ind w:left="5220" w:hanging="361"/>
      </w:pPr>
      <w:rPr/>
    </w:lvl>
    <w:lvl w:ilvl="6">
      <w:start w:val="0"/>
      <w:numFmt w:val="bullet"/>
      <w:lvlText w:val="•"/>
      <w:lvlJc w:val="left"/>
      <w:pPr>
        <w:ind w:left="6120" w:hanging="361"/>
      </w:pPr>
      <w:rPr/>
    </w:lvl>
    <w:lvl w:ilvl="7">
      <w:start w:val="0"/>
      <w:numFmt w:val="bullet"/>
      <w:lvlText w:val="•"/>
      <w:lvlJc w:val="left"/>
      <w:pPr>
        <w:ind w:left="7020" w:hanging="361"/>
      </w:pPr>
      <w:rPr/>
    </w:lvl>
    <w:lvl w:ilvl="8">
      <w:start w:val="0"/>
      <w:numFmt w:val="bullet"/>
      <w:lvlText w:val="•"/>
      <w:lvlJc w:val="left"/>
      <w:pPr>
        <w:ind w:left="7920" w:hanging="361"/>
      </w:pPr>
      <w:rPr/>
    </w:lvl>
  </w:abstractNum>
  <w:abstractNum w:abstractNumId="3">
    <w:lvl w:ilvl="0">
      <w:start w:val="0"/>
      <w:numFmt w:val="bullet"/>
      <w:lvlText w:val="●"/>
      <w:lvlJc w:val="left"/>
      <w:pPr>
        <w:ind w:left="722" w:hanging="361"/>
      </w:pPr>
      <w:rPr>
        <w:rFonts w:ascii="Noto Sans Symbols" w:cs="Noto Sans Symbols" w:eastAsia="Noto Sans Symbols" w:hAnsi="Noto Sans Symbols"/>
        <w:b w:val="0"/>
        <w:bCs w:val="0"/>
        <w:i w:val="0"/>
        <w:iCs w:val="0"/>
        <w:sz w:val="24"/>
        <w:szCs w:val="24"/>
      </w:rPr>
    </w:lvl>
    <w:lvl w:ilvl="1">
      <w:start w:val="0"/>
      <w:numFmt w:val="bullet"/>
      <w:lvlText w:val="○"/>
      <w:lvlJc w:val="left"/>
      <w:pPr>
        <w:ind w:left="1443" w:hanging="360.9999999999998"/>
      </w:pPr>
      <w:rPr>
        <w:rFonts w:ascii="Arial" w:cs="Arial" w:eastAsia="Arial" w:hAnsi="Arial"/>
        <w:b w:val="0"/>
        <w:bCs w:val="0"/>
        <w:i w:val="0"/>
        <w:iCs w:val="0"/>
        <w:sz w:val="24"/>
        <w:szCs w:val="24"/>
      </w:rPr>
    </w:lvl>
    <w:lvl w:ilvl="2">
      <w:start w:val="0"/>
      <w:numFmt w:val="bullet"/>
      <w:lvlText w:val="■"/>
      <w:lvlJc w:val="left"/>
      <w:pPr>
        <w:ind w:left="2164" w:hanging="361"/>
      </w:pPr>
      <w:rPr>
        <w:rFonts w:ascii="Arial" w:cs="Arial" w:eastAsia="Arial" w:hAnsi="Arial"/>
        <w:b w:val="0"/>
        <w:bCs w:val="0"/>
        <w:i w:val="0"/>
        <w:iCs w:val="0"/>
        <w:sz w:val="24"/>
        <w:szCs w:val="24"/>
      </w:rPr>
    </w:lvl>
    <w:lvl w:ilvl="3">
      <w:start w:val="0"/>
      <w:numFmt w:val="bullet"/>
      <w:lvlText w:val="•"/>
      <w:lvlJc w:val="left"/>
      <w:pPr>
        <w:ind w:left="2160" w:hanging="361"/>
      </w:pPr>
      <w:rPr/>
    </w:lvl>
    <w:lvl w:ilvl="4">
      <w:start w:val="0"/>
      <w:numFmt w:val="bullet"/>
      <w:lvlText w:val="•"/>
      <w:lvlJc w:val="left"/>
      <w:pPr>
        <w:ind w:left="3240" w:hanging="361"/>
      </w:pPr>
      <w:rPr/>
    </w:lvl>
    <w:lvl w:ilvl="5">
      <w:start w:val="0"/>
      <w:numFmt w:val="bullet"/>
      <w:lvlText w:val="•"/>
      <w:lvlJc w:val="left"/>
      <w:pPr>
        <w:ind w:left="4320" w:hanging="361"/>
      </w:pPr>
      <w:rPr/>
    </w:lvl>
    <w:lvl w:ilvl="6">
      <w:start w:val="0"/>
      <w:numFmt w:val="bullet"/>
      <w:lvlText w:val="•"/>
      <w:lvlJc w:val="left"/>
      <w:pPr>
        <w:ind w:left="5400" w:hanging="361"/>
      </w:pPr>
      <w:rPr/>
    </w:lvl>
    <w:lvl w:ilvl="7">
      <w:start w:val="0"/>
      <w:numFmt w:val="bullet"/>
      <w:lvlText w:val="•"/>
      <w:lvlJc w:val="left"/>
      <w:pPr>
        <w:ind w:left="6480" w:hanging="361"/>
      </w:pPr>
      <w:rPr/>
    </w:lvl>
    <w:lvl w:ilvl="8">
      <w:start w:val="0"/>
      <w:numFmt w:val="bullet"/>
      <w:lvlText w:val="•"/>
      <w:lvlJc w:val="left"/>
      <w:pPr>
        <w:ind w:left="7560" w:hanging="361"/>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
    </w:pPr>
    <w:rPr>
      <w:b w:val="1"/>
      <w:bCs w:val="1"/>
      <w:sz w:val="36"/>
      <w:szCs w:val="36"/>
    </w:rPr>
  </w:style>
  <w:style w:type="paragraph" w:styleId="Heading2">
    <w:name w:val="heading 2"/>
    <w:basedOn w:val="Normal"/>
    <w:next w:val="Normal"/>
    <w:pPr>
      <w:ind w:left="1" w:right="373"/>
      <w:jc w:val="both"/>
    </w:pPr>
    <w:rPr>
      <w:b w:val="1"/>
      <w:bCs w:val="1"/>
      <w:sz w:val="28"/>
      <w:szCs w:val="28"/>
    </w:rPr>
  </w:style>
  <w:style w:type="paragraph" w:styleId="Heading3">
    <w:name w:val="heading 3"/>
    <w:basedOn w:val="Normal"/>
    <w:next w:val="Normal"/>
    <w:pPr>
      <w:ind w:left="1"/>
      <w:jc w:val="both"/>
    </w:pPr>
    <w:rPr>
      <w:b w:val="1"/>
      <w:bCs w:val="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7" w:lineRule="auto"/>
      <w:ind w:left="1"/>
    </w:pPr>
    <w:rPr>
      <w:b w:val="1"/>
      <w:bCs w:val="1"/>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aV9QJL1K63OgdW7P9pnoznnRw==">CgMxLjAyDmguODRrZmdxY3Q4MGw4Mg5oLm1oc216a2NoN202cjIOaC5rMXNqdWhrdXFvZjYyDmguaGtoOWJneDkwNjZ2Mg5oLjQ1N2VmNjM2amZjMzIOaC5iMDFodzJvc2JrMnIyDmguYWl3NmwxdHU3bXN6Mg5oLjNoNHNoOWIzY2NtdTIOaC54azN3MHc3ZmU4MHkyDmguN3VsaHBkbzVxY3hzMg1oLmoxZjdlNHFlY2RoMg5oLm0xNHN5cjczdnhmOTIOaC5lZ2xxdnA1YWR6OXk4AHIhMU5HUF9qX0NZZjdqRHk0dzc2TUVRSmdiam5vX1dSUU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2025-08-25T00:00:00Z</vt:lpwstr>
  </property>
  <property fmtid="{D5CDD505-2E9C-101B-9397-08002B2CF9AE}" pid="3" name="Creator">
    <vt:lpwstr>PDFium</vt:lpwstr>
  </property>
  <property fmtid="{D5CDD505-2E9C-101B-9397-08002B2CF9AE}" pid="4" name="Producer">
    <vt:lpwstr>PDFium</vt:lpwstr>
  </property>
  <property fmtid="{D5CDD505-2E9C-101B-9397-08002B2CF9AE}" pid="5" name="LastSaved">
    <vt:lpwstr>2025-08-25T00:00:00Z</vt:lpwstr>
  </property>
</Properties>
</file>